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ascii="宋体" w:hAnsi="宋体" w:eastAsia="宋体" w:cs="宋体"/>
          <w:b/>
          <w:bCs/>
          <w:sz w:val="44"/>
          <w:szCs w:val="44"/>
        </w:rPr>
      </w:pPr>
      <w:bookmarkStart w:id="1" w:name="_GoBack"/>
      <w:r>
        <w:rPr>
          <w:rFonts w:hint="eastAsia" w:ascii="宋体" w:hAnsi="宋体" w:eastAsia="宋体" w:cs="宋体"/>
          <w:b/>
          <w:bCs/>
          <w:sz w:val="44"/>
          <w:szCs w:val="44"/>
        </w:rPr>
        <w:t>关于举办广东财经大学第六届“大创100”大学生创新创业人才孵化营的通知</w:t>
      </w:r>
    </w:p>
    <w:bookmarkEnd w:id="1"/>
    <w:p>
      <w:pPr>
        <w:pStyle w:val="2"/>
        <w:ind w:firstLine="883"/>
        <w:rPr>
          <w:b/>
          <w:bCs/>
          <w:sz w:val="44"/>
          <w:szCs w:val="44"/>
        </w:rPr>
      </w:pPr>
    </w:p>
    <w:p>
      <w:pPr>
        <w:spacing w:line="360" w:lineRule="auto"/>
        <w:ind w:firstLine="640" w:firstLineChars="200"/>
        <w:rPr>
          <w:rFonts w:ascii="仿宋" w:hAnsi="仿宋" w:eastAsia="仿宋"/>
          <w:sz w:val="32"/>
          <w:szCs w:val="32"/>
        </w:rPr>
      </w:pPr>
      <w:bookmarkStart w:id="0" w:name="_Hlk113197385"/>
      <w:r>
        <w:rPr>
          <w:rFonts w:hint="eastAsia" w:ascii="仿宋" w:hAnsi="仿宋" w:eastAsia="仿宋" w:cs="仿宋"/>
          <w:sz w:val="32"/>
          <w:szCs w:val="32"/>
        </w:rPr>
        <w:t>为积极贯彻落实《国务院办公厅关于进一步支持大学生创新创业的指导意见》（国办发〔2021〕35号）的精神，纵深推进大众创业、万众创新，深入实施创新驱动发展战略的重要支撑，</w:t>
      </w:r>
      <w:r>
        <w:rPr>
          <w:rFonts w:hint="eastAsia" w:ascii="仿宋" w:hAnsi="仿宋" w:eastAsia="仿宋"/>
          <w:sz w:val="32"/>
          <w:szCs w:val="32"/>
        </w:rPr>
        <w:t>为中国国际“互联网＋”大学生创新创业大赛、“挑战杯”中国大学生创业计划竞赛选拔优秀</w:t>
      </w:r>
      <w:r>
        <w:rPr>
          <w:rFonts w:hint="eastAsia" w:ascii="仿宋" w:hAnsi="仿宋" w:eastAsia="仿宋"/>
          <w:sz w:val="32"/>
          <w:szCs w:val="32"/>
          <w:lang w:eastAsia="zh-Hans"/>
        </w:rPr>
        <w:t>团队</w:t>
      </w:r>
      <w:r>
        <w:rPr>
          <w:rFonts w:hint="eastAsia" w:ascii="仿宋" w:hAnsi="仿宋" w:eastAsia="仿宋"/>
          <w:sz w:val="32"/>
          <w:szCs w:val="32"/>
        </w:rPr>
        <w:t>，培养“敢</w:t>
      </w:r>
      <w:r>
        <w:rPr>
          <w:rFonts w:hint="eastAsia" w:ascii="仿宋" w:hAnsi="仿宋" w:eastAsia="仿宋" w:cs="仿宋"/>
          <w:sz w:val="32"/>
          <w:szCs w:val="32"/>
        </w:rPr>
        <w:t>闯会创”创新创业型人才</w:t>
      </w:r>
      <w:bookmarkEnd w:id="0"/>
      <w:r>
        <w:rPr>
          <w:rFonts w:hint="eastAsia" w:ascii="仿宋" w:hAnsi="仿宋" w:eastAsia="仿宋" w:cs="仿宋"/>
          <w:sz w:val="32"/>
          <w:szCs w:val="32"/>
        </w:rPr>
        <w:t>，把大学生培养成大众创业万众创新的生力军，特举办</w:t>
      </w:r>
      <w:r>
        <w:rPr>
          <w:rFonts w:hint="eastAsia" w:ascii="仿宋" w:hAnsi="仿宋" w:eastAsia="仿宋"/>
          <w:sz w:val="32"/>
          <w:szCs w:val="32"/>
        </w:rPr>
        <w:t>第六届“大创100”大学生创新创业人才孵化营。具体方案如下：</w:t>
      </w:r>
    </w:p>
    <w:p>
      <w:pPr>
        <w:spacing w:line="360" w:lineRule="auto"/>
        <w:ind w:firstLine="643" w:firstLineChars="200"/>
        <w:rPr>
          <w:rFonts w:eastAsia="黑体"/>
        </w:rPr>
      </w:pPr>
      <w:r>
        <w:rPr>
          <w:rFonts w:hint="eastAsia" w:ascii="黑体" w:hAnsi="黑体" w:eastAsia="黑体" w:cs="仿宋"/>
          <w:b/>
          <w:sz w:val="32"/>
          <w:szCs w:val="32"/>
        </w:rPr>
        <w:t>一、“大创100”品牌理念</w:t>
      </w:r>
    </w:p>
    <w:p>
      <w:pPr>
        <w:spacing w:line="360" w:lineRule="auto"/>
        <w:ind w:firstLine="640" w:firstLineChars="200"/>
        <w:rPr>
          <w:rFonts w:ascii="黑体" w:hAnsi="黑体" w:eastAsia="黑体" w:cs="仿宋"/>
          <w:b/>
          <w:sz w:val="32"/>
          <w:szCs w:val="32"/>
        </w:rPr>
      </w:pPr>
      <w:r>
        <w:rPr>
          <w:rFonts w:hint="eastAsia" w:ascii="仿宋" w:hAnsi="仿宋" w:eastAsia="仿宋" w:cs="仿宋"/>
          <w:sz w:val="32"/>
          <w:szCs w:val="32"/>
        </w:rPr>
        <w:t>以赛促学、以赛促教、以赛促创，通过竞赛驱动的方式每年培养100名大学生创新创业型人才。</w:t>
      </w:r>
    </w:p>
    <w:p>
      <w:pPr>
        <w:spacing w:line="360" w:lineRule="auto"/>
        <w:ind w:firstLine="643" w:firstLineChars="200"/>
        <w:rPr>
          <w:rFonts w:ascii="黑体" w:hAnsi="黑体" w:eastAsia="黑体" w:cs="仿宋"/>
          <w:b/>
          <w:sz w:val="32"/>
          <w:szCs w:val="32"/>
        </w:rPr>
      </w:pPr>
      <w:r>
        <w:rPr>
          <w:rFonts w:hint="eastAsia" w:ascii="黑体" w:hAnsi="黑体" w:eastAsia="黑体" w:cs="仿宋"/>
          <w:b/>
          <w:sz w:val="32"/>
          <w:szCs w:val="32"/>
        </w:rPr>
        <w:t>二、组织单位</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主办单位：教务处、工商管理学院/粤商学院/创新创业学院</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承办团队：《大学生创业竞赛指导》课程组</w:t>
      </w:r>
    </w:p>
    <w:p>
      <w:pPr>
        <w:spacing w:line="360" w:lineRule="auto"/>
        <w:ind w:firstLine="643" w:firstLineChars="200"/>
        <w:rPr>
          <w:rFonts w:ascii="黑体" w:hAnsi="黑体" w:eastAsia="黑体" w:cs="黑体"/>
          <w:b/>
          <w:bCs/>
          <w:sz w:val="32"/>
          <w:szCs w:val="32"/>
        </w:rPr>
      </w:pPr>
      <w:r>
        <w:rPr>
          <w:rFonts w:hint="eastAsia" w:ascii="黑体" w:hAnsi="黑体" w:eastAsia="黑体" w:cs="黑体"/>
          <w:b/>
          <w:bCs/>
          <w:sz w:val="32"/>
          <w:szCs w:val="32"/>
        </w:rPr>
        <w:t>三、培养目标</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1.知识目标。</w:t>
      </w:r>
      <w:r>
        <w:rPr>
          <w:rFonts w:hint="eastAsia" w:ascii="仿宋" w:hAnsi="仿宋" w:eastAsia="仿宋" w:cs="仿宋"/>
          <w:sz w:val="32"/>
          <w:szCs w:val="32"/>
        </w:rPr>
        <w:t xml:space="preserve">掌握创业政策，熟悉法律法规；掌握创业的基础知识和基本理论；熟悉市场营销、金融与财务、团队管理以及创新理论等知识。 </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2.能力目标。</w:t>
      </w:r>
      <w:r>
        <w:rPr>
          <w:rFonts w:hint="eastAsia" w:ascii="仿宋" w:hAnsi="仿宋" w:eastAsia="仿宋" w:cs="仿宋"/>
          <w:sz w:val="32"/>
          <w:szCs w:val="32"/>
        </w:rPr>
        <w:t>培养学生的认知力、创新力、传播力、领导力等创业核心能力。</w:t>
      </w:r>
    </w:p>
    <w:p>
      <w:pPr>
        <w:spacing w:line="360" w:lineRule="auto"/>
        <w:ind w:firstLine="643" w:firstLineChars="200"/>
      </w:pPr>
      <w:r>
        <w:rPr>
          <w:rFonts w:hint="eastAsia" w:ascii="仿宋" w:hAnsi="仿宋" w:eastAsia="仿宋" w:cs="仿宋"/>
          <w:b/>
          <w:bCs/>
          <w:sz w:val="32"/>
          <w:szCs w:val="32"/>
        </w:rPr>
        <w:t>3.素质目标。</w:t>
      </w:r>
      <w:r>
        <w:rPr>
          <w:rFonts w:hint="eastAsia" w:ascii="仿宋" w:hAnsi="仿宋" w:eastAsia="仿宋" w:cs="仿宋"/>
          <w:sz w:val="32"/>
          <w:szCs w:val="32"/>
        </w:rPr>
        <w:t>培养学员的创新意识、创业精神和职业素养；培养学员企业家思维、社会责任感和建设国家的格局。</w:t>
      </w:r>
    </w:p>
    <w:p>
      <w:pPr>
        <w:spacing w:line="360" w:lineRule="auto"/>
        <w:ind w:firstLine="643" w:firstLineChars="200"/>
        <w:rPr>
          <w:rFonts w:ascii="黑体" w:hAnsi="黑体" w:eastAsia="黑体" w:cs="黑体"/>
          <w:b/>
          <w:bCs/>
          <w:sz w:val="32"/>
          <w:szCs w:val="32"/>
        </w:rPr>
      </w:pPr>
      <w:r>
        <w:rPr>
          <w:rFonts w:hint="eastAsia" w:ascii="黑体" w:hAnsi="黑体" w:eastAsia="黑体" w:cs="黑体"/>
          <w:b/>
          <w:bCs/>
          <w:sz w:val="32"/>
          <w:szCs w:val="32"/>
        </w:rPr>
        <w:t>四、孵化对象和招生人数</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有意向参加2</w:t>
      </w:r>
      <w:r>
        <w:rPr>
          <w:rFonts w:ascii="仿宋" w:hAnsi="仿宋" w:eastAsia="仿宋"/>
          <w:sz w:val="32"/>
          <w:szCs w:val="32"/>
        </w:rPr>
        <w:t>02</w:t>
      </w:r>
      <w:r>
        <w:rPr>
          <w:rFonts w:hint="eastAsia" w:ascii="仿宋" w:hAnsi="仿宋" w:eastAsia="仿宋"/>
          <w:sz w:val="32"/>
          <w:szCs w:val="32"/>
        </w:rPr>
        <w:t>4</w:t>
      </w:r>
      <w:r>
        <w:rPr>
          <w:rFonts w:hint="eastAsia" w:ascii="仿宋" w:hAnsi="仿宋" w:eastAsia="仿宋"/>
          <w:sz w:val="32"/>
          <w:szCs w:val="32"/>
          <w:lang w:eastAsia="zh-Hans"/>
        </w:rPr>
        <w:t>年</w:t>
      </w:r>
      <w:r>
        <w:rPr>
          <w:rFonts w:hint="eastAsia" w:ascii="仿宋" w:hAnsi="仿宋" w:eastAsia="仿宋"/>
          <w:sz w:val="32"/>
          <w:szCs w:val="32"/>
        </w:rPr>
        <w:t>中国国际“互联网＋”大学生创新创业大赛、第十四届“挑战杯”中国大学生创业计划竞赛的</w:t>
      </w:r>
      <w:r>
        <w:rPr>
          <w:rFonts w:hint="eastAsia" w:ascii="仿宋" w:hAnsi="仿宋" w:eastAsia="仿宋" w:cs="仿宋"/>
          <w:sz w:val="32"/>
          <w:szCs w:val="32"/>
        </w:rPr>
        <w:t>学生，无论是否有创业项目均可参加。</w:t>
      </w:r>
    </w:p>
    <w:p>
      <w:pPr>
        <w:spacing w:line="360" w:lineRule="auto"/>
        <w:ind w:firstLine="640" w:firstLineChars="200"/>
        <w:rPr>
          <w:rFonts w:ascii="黑体" w:hAnsi="黑体" w:eastAsia="黑体" w:cs="黑体"/>
          <w:b/>
          <w:bCs/>
          <w:sz w:val="32"/>
          <w:szCs w:val="32"/>
        </w:rPr>
      </w:pPr>
      <w:r>
        <w:rPr>
          <w:rFonts w:hint="eastAsia" w:ascii="仿宋" w:hAnsi="仿宋" w:eastAsia="仿宋" w:cs="仿宋"/>
          <w:sz w:val="32"/>
          <w:szCs w:val="32"/>
        </w:rPr>
        <w:t>招生人数：100名左右。</w:t>
      </w:r>
    </w:p>
    <w:p>
      <w:pPr>
        <w:spacing w:line="360" w:lineRule="auto"/>
        <w:ind w:firstLine="643" w:firstLineChars="200"/>
        <w:rPr>
          <w:rFonts w:ascii="仿宋" w:hAnsi="仿宋" w:eastAsia="仿宋"/>
          <w:sz w:val="32"/>
          <w:szCs w:val="32"/>
        </w:rPr>
      </w:pPr>
      <w:r>
        <w:rPr>
          <w:rFonts w:hint="eastAsia" w:ascii="黑体" w:hAnsi="黑体" w:eastAsia="黑体" w:cs="黑体"/>
          <w:b/>
          <w:bCs/>
          <w:sz w:val="32"/>
          <w:szCs w:val="32"/>
        </w:rPr>
        <w:t>五、孵化时间</w:t>
      </w:r>
    </w:p>
    <w:p>
      <w:pPr>
        <w:spacing w:line="360" w:lineRule="auto"/>
        <w:ind w:firstLine="640" w:firstLineChars="200"/>
        <w:rPr>
          <w:rFonts w:ascii="黑体" w:hAnsi="黑体" w:eastAsia="黑体" w:cs="黑体"/>
          <w:b/>
          <w:bCs/>
          <w:sz w:val="32"/>
          <w:szCs w:val="32"/>
        </w:rPr>
      </w:pPr>
      <w:r>
        <w:rPr>
          <w:rFonts w:hint="eastAsia" w:ascii="仿宋" w:hAnsi="仿宋" w:eastAsia="仿宋"/>
          <w:sz w:val="32"/>
          <w:szCs w:val="32"/>
        </w:rPr>
        <w:t>时间：2023年11月-2024年11月（竞赛驱动方式：时间从校赛-省赛-国赛三个阶段）</w:t>
      </w:r>
    </w:p>
    <w:p>
      <w:pPr>
        <w:spacing w:line="360" w:lineRule="auto"/>
        <w:ind w:firstLine="643" w:firstLineChars="200"/>
        <w:rPr>
          <w:rFonts w:ascii="黑体" w:hAnsi="黑体" w:eastAsia="黑体" w:cs="黑体"/>
          <w:b/>
          <w:bCs/>
          <w:sz w:val="32"/>
          <w:szCs w:val="32"/>
        </w:rPr>
      </w:pPr>
      <w:r>
        <w:rPr>
          <w:rFonts w:hint="eastAsia" w:ascii="黑体" w:hAnsi="黑体" w:eastAsia="黑体" w:cs="黑体"/>
          <w:b/>
          <w:bCs/>
          <w:sz w:val="32"/>
          <w:szCs w:val="32"/>
        </w:rPr>
        <w:t>六、教学理念</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1.思创融合。</w:t>
      </w:r>
      <w:r>
        <w:rPr>
          <w:rFonts w:hint="eastAsia" w:ascii="仿宋" w:hAnsi="仿宋" w:eastAsia="仿宋" w:cs="仿宋"/>
          <w:sz w:val="32"/>
          <w:szCs w:val="32"/>
        </w:rPr>
        <w:t xml:space="preserve">创新创业教育是思想政治教育的时代内容，是思想政治教育的有效载体，在创新创业教育中融合思想政治教育，既确保创新创业工作的正确方向，又提高思想政治教育的针对性与有效性。因此，在孵化营的创业培训中，不仅要发挥创新创业知识的传递作用，还要发挥思想政治教育作用，坚定信念，砥砺前行。 </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2.专创融合。</w:t>
      </w:r>
      <w:r>
        <w:rPr>
          <w:rFonts w:hint="eastAsia" w:ascii="仿宋" w:hAnsi="仿宋" w:eastAsia="仿宋" w:cs="仿宋"/>
          <w:sz w:val="32"/>
          <w:szCs w:val="32"/>
        </w:rPr>
        <w:t xml:space="preserve">专创融合是指学科专业教育与创新创业教育有机融合，通过开发设计跨学科、跨专业的立体交叉融合课程、完善提升实践平台等方式，促使学科专业知识与创新创业知识融会贯通，培养学员创新意识、创业精神、创新创业能力，从而让学员更好参与到社会实践之中，达到最佳融合育人效果。 </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3.道术融合。</w:t>
      </w:r>
      <w:r>
        <w:rPr>
          <w:rFonts w:hint="eastAsia" w:ascii="仿宋" w:hAnsi="仿宋" w:eastAsia="仿宋" w:cs="仿宋"/>
          <w:sz w:val="32"/>
          <w:szCs w:val="32"/>
        </w:rPr>
        <w:t xml:space="preserve">“道”是理论，“术”是技能。道术融合表现为理论与实践相结合，一方面拓宽学员自身学科、商业知识，另一方面锻炼学员相关技能，运用创新创业思维和相关工具，提升生产效率。 </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4.讲习融合。</w:t>
      </w:r>
      <w:r>
        <w:rPr>
          <w:rFonts w:hint="eastAsia" w:ascii="仿宋" w:hAnsi="仿宋" w:eastAsia="仿宋" w:cs="仿宋"/>
          <w:sz w:val="32"/>
          <w:szCs w:val="32"/>
        </w:rPr>
        <w:t>专家讲授与学员练习相结合，从实践中来到实践中去。将授予的行业知识和创业教育知识，融入到学员创业实践中，为学员解难题，指导学员在创赛过程中提升自生能力，提升项目质量。</w:t>
      </w:r>
    </w:p>
    <w:p>
      <w:pPr>
        <w:spacing w:line="360" w:lineRule="auto"/>
        <w:ind w:firstLine="643" w:firstLineChars="200"/>
        <w:rPr>
          <w:rFonts w:ascii="黑体" w:hAnsi="黑体" w:eastAsia="黑体" w:cs="黑体"/>
          <w:b/>
          <w:bCs/>
          <w:sz w:val="32"/>
          <w:szCs w:val="32"/>
        </w:rPr>
      </w:pPr>
      <w:r>
        <w:rPr>
          <w:rFonts w:hint="eastAsia" w:ascii="黑体" w:hAnsi="黑体" w:eastAsia="黑体" w:cs="黑体"/>
          <w:b/>
          <w:bCs/>
          <w:sz w:val="32"/>
          <w:szCs w:val="32"/>
        </w:rPr>
        <w:t>七、教学机制</w:t>
      </w:r>
    </w:p>
    <w:p>
      <w:pPr>
        <w:spacing w:line="360" w:lineRule="auto"/>
        <w:ind w:firstLine="643" w:firstLineChars="200"/>
        <w:rPr>
          <w:rFonts w:ascii="仿宋" w:hAnsi="仿宋" w:eastAsia="仿宋" w:cs="仿宋"/>
          <w:sz w:val="32"/>
          <w:szCs w:val="32"/>
        </w:rPr>
      </w:pPr>
      <w:r>
        <w:rPr>
          <w:rFonts w:hint="eastAsia" w:ascii="仿宋" w:hAnsi="仿宋" w:eastAsia="仿宋" w:cs="仿宋"/>
          <w:b/>
          <w:bCs/>
          <w:sz w:val="32"/>
          <w:szCs w:val="32"/>
        </w:rPr>
        <w:t>1. “以习促学”。</w:t>
      </w:r>
      <w:r>
        <w:rPr>
          <w:rFonts w:hint="eastAsia" w:ascii="仿宋" w:hAnsi="仿宋" w:eastAsia="仿宋" w:cs="仿宋"/>
          <w:sz w:val="32"/>
          <w:szCs w:val="32"/>
        </w:rPr>
        <w:t xml:space="preserve">整体孵化课程与教学课堂即是能力训练的过程，通过实践实战课程来训练学员的创业技能，结业考核是：学员完成一套创赛计划书（包括word版本计划书、PPT版计划书、视频），并且最少掌握一项创新创业技能，如演讲展示、文案编辑、短视频制作等。 </w:t>
      </w:r>
    </w:p>
    <w:p>
      <w:pPr>
        <w:spacing w:line="360" w:lineRule="auto"/>
        <w:ind w:firstLine="643" w:firstLineChars="200"/>
        <w:rPr>
          <w:rFonts w:ascii="仿宋" w:hAnsi="仿宋" w:eastAsia="仿宋" w:cs="仿宋"/>
          <w:sz w:val="32"/>
          <w:szCs w:val="32"/>
        </w:rPr>
      </w:pPr>
      <w:r>
        <w:rPr>
          <w:rFonts w:ascii="仿宋" w:hAnsi="仿宋" w:eastAsia="仿宋" w:cs="仿宋"/>
          <w:b/>
          <w:bCs/>
          <w:sz w:val="32"/>
          <w:szCs w:val="32"/>
        </w:rPr>
        <w:t>2</w:t>
      </w:r>
      <w:r>
        <w:rPr>
          <w:rFonts w:hint="eastAsia" w:ascii="仿宋" w:hAnsi="仿宋" w:eastAsia="仿宋" w:cs="仿宋"/>
          <w:b/>
          <w:bCs/>
          <w:sz w:val="32"/>
          <w:szCs w:val="32"/>
        </w:rPr>
        <w:t>. “以赛促学”。</w:t>
      </w:r>
      <w:r>
        <w:rPr>
          <w:rFonts w:hint="eastAsia" w:ascii="仿宋" w:hAnsi="仿宋" w:eastAsia="仿宋" w:cs="仿宋"/>
          <w:sz w:val="32"/>
          <w:szCs w:val="32"/>
        </w:rPr>
        <w:t>即在课程中引进创业大赛机制，将整体培训的课程看作是一场创业比赛，通过竞赛驱动学员打磨自己项目的商业模式，完善商业计划书，调动学员的积极性，为参加各种各类的创业大赛打下基础。</w:t>
      </w:r>
    </w:p>
    <w:p>
      <w:pPr>
        <w:spacing w:line="360" w:lineRule="auto"/>
        <w:ind w:firstLine="643" w:firstLineChars="200"/>
        <w:rPr>
          <w:rFonts w:ascii="仿宋" w:hAnsi="仿宋" w:eastAsia="仿宋" w:cs="仿宋"/>
          <w:sz w:val="32"/>
          <w:szCs w:val="32"/>
        </w:rPr>
      </w:pPr>
      <w:r>
        <w:rPr>
          <w:rFonts w:ascii="仿宋" w:hAnsi="仿宋" w:eastAsia="仿宋" w:cs="仿宋"/>
          <w:b/>
          <w:bCs/>
          <w:sz w:val="32"/>
          <w:szCs w:val="32"/>
        </w:rPr>
        <w:t>3</w:t>
      </w:r>
      <w:r>
        <w:rPr>
          <w:rFonts w:hint="eastAsia" w:ascii="仿宋" w:hAnsi="仿宋" w:eastAsia="仿宋" w:cs="仿宋"/>
          <w:b/>
          <w:bCs/>
          <w:sz w:val="32"/>
          <w:szCs w:val="32"/>
        </w:rPr>
        <w:t>. “以创促学”。</w:t>
      </w:r>
      <w:r>
        <w:rPr>
          <w:rFonts w:hint="eastAsia" w:ascii="仿宋" w:hAnsi="仿宋" w:eastAsia="仿宋" w:cs="仿宋"/>
          <w:sz w:val="32"/>
          <w:szCs w:val="32"/>
        </w:rPr>
        <w:t>即把整个课程看作是创业过程，把学员组合成若干个创业团队，模拟成立一个公司，边创业、边学习，在创业体验中内化知识。</w:t>
      </w:r>
    </w:p>
    <w:p>
      <w:pPr>
        <w:spacing w:line="360" w:lineRule="auto"/>
        <w:ind w:firstLine="643" w:firstLineChars="200"/>
      </w:pPr>
      <w:r>
        <w:rPr>
          <w:rFonts w:hint="eastAsia" w:ascii="黑体" w:hAnsi="黑体" w:eastAsia="黑体" w:cs="黑体"/>
          <w:b/>
          <w:bCs/>
          <w:sz w:val="32"/>
          <w:szCs w:val="32"/>
        </w:rPr>
        <w:t>八、孵化形式</w:t>
      </w:r>
    </w:p>
    <w:p>
      <w:pPr>
        <w:spacing w:line="220" w:lineRule="atLeast"/>
        <w:ind w:firstLine="643" w:firstLineChars="200"/>
        <w:rPr>
          <w:rFonts w:ascii="仿宋" w:hAnsi="仿宋" w:eastAsia="仿宋"/>
          <w:sz w:val="32"/>
          <w:szCs w:val="32"/>
        </w:rPr>
      </w:pPr>
      <w:r>
        <w:rPr>
          <w:rFonts w:hint="eastAsia" w:ascii="仿宋" w:hAnsi="仿宋" w:eastAsia="仿宋"/>
          <w:b/>
          <w:bCs/>
          <w:sz w:val="32"/>
          <w:szCs w:val="32"/>
        </w:rPr>
        <w:t>1.集中与分散相结合。</w:t>
      </w:r>
      <w:r>
        <w:rPr>
          <w:rFonts w:hint="eastAsia" w:ascii="仿宋" w:hAnsi="仿宋" w:eastAsia="仿宋"/>
          <w:sz w:val="32"/>
          <w:szCs w:val="32"/>
        </w:rPr>
        <w:t>学习时长为一年，其中集中学习时间为32课时，其余时间为分散学习时间，定期安排线上和线下的活动。</w:t>
      </w:r>
    </w:p>
    <w:p>
      <w:pPr>
        <w:spacing w:line="220" w:lineRule="atLeast"/>
        <w:ind w:firstLine="643" w:firstLineChars="200"/>
        <w:rPr>
          <w:rFonts w:ascii="仿宋" w:hAnsi="仿宋" w:eastAsia="仿宋"/>
          <w:sz w:val="32"/>
          <w:szCs w:val="32"/>
        </w:rPr>
      </w:pPr>
      <w:r>
        <w:rPr>
          <w:rFonts w:hint="eastAsia" w:ascii="仿宋" w:hAnsi="仿宋" w:eastAsia="仿宋"/>
          <w:b/>
          <w:bCs/>
          <w:sz w:val="32"/>
          <w:szCs w:val="32"/>
        </w:rPr>
        <w:t xml:space="preserve"> 2.校内与校外相结合。</w:t>
      </w:r>
      <w:r>
        <w:rPr>
          <w:rFonts w:hint="eastAsia" w:ascii="仿宋" w:hAnsi="仿宋" w:eastAsia="仿宋"/>
          <w:sz w:val="32"/>
          <w:szCs w:val="32"/>
        </w:rPr>
        <w:t>学习的空间有在校内学习，也有校外学习，包括到省内知名企业等现场教学和企业游学。</w:t>
      </w:r>
    </w:p>
    <w:p>
      <w:pPr>
        <w:spacing w:line="220" w:lineRule="atLeast"/>
        <w:ind w:firstLine="643" w:firstLineChars="200"/>
        <w:rPr>
          <w:rFonts w:ascii="黑体" w:hAnsi="黑体" w:eastAsia="黑体" w:cs="黑体"/>
          <w:b/>
          <w:bCs/>
          <w:sz w:val="32"/>
          <w:szCs w:val="32"/>
        </w:rPr>
      </w:pPr>
      <w:r>
        <w:rPr>
          <w:rFonts w:hint="eastAsia" w:ascii="仿宋" w:hAnsi="仿宋" w:eastAsia="仿宋"/>
          <w:b/>
          <w:bCs/>
          <w:sz w:val="32"/>
          <w:szCs w:val="32"/>
        </w:rPr>
        <w:t>3.线上与线下学习。</w:t>
      </w:r>
      <w:r>
        <w:rPr>
          <w:rFonts w:hint="eastAsia" w:ascii="仿宋" w:hAnsi="仿宋" w:eastAsia="仿宋"/>
          <w:sz w:val="32"/>
          <w:szCs w:val="32"/>
        </w:rPr>
        <w:t>学习有集中时候的线下学习，也有不定期组织在非集中时间的线上学习。</w:t>
      </w:r>
    </w:p>
    <w:p>
      <w:pPr>
        <w:spacing w:line="360" w:lineRule="auto"/>
        <w:ind w:firstLine="643" w:firstLineChars="200"/>
        <w:rPr>
          <w:rFonts w:ascii="仿宋" w:hAnsi="仿宋" w:eastAsia="仿宋" w:cs="仿宋"/>
          <w:sz w:val="32"/>
          <w:szCs w:val="32"/>
        </w:rPr>
      </w:pPr>
      <w:r>
        <w:rPr>
          <w:rFonts w:hint="eastAsia" w:ascii="黑体" w:hAnsi="黑体" w:eastAsia="黑体" w:cs="黑体"/>
          <w:b/>
          <w:bCs/>
          <w:sz w:val="32"/>
          <w:szCs w:val="32"/>
        </w:rPr>
        <w:t>九、教学内容</w:t>
      </w:r>
    </w:p>
    <w:p>
      <w:pPr>
        <w:spacing w:line="360" w:lineRule="auto"/>
        <w:ind w:firstLine="640" w:firstLineChars="200"/>
        <w:rPr>
          <w:rFonts w:ascii="仿宋" w:hAnsi="仿宋" w:eastAsia="仿宋" w:cs="仿宋"/>
          <w:b/>
          <w:bCs/>
          <w:sz w:val="32"/>
          <w:szCs w:val="32"/>
        </w:rPr>
      </w:pPr>
      <w:r>
        <w:rPr>
          <w:rFonts w:ascii="仿宋" w:hAnsi="仿宋" w:eastAsia="仿宋" w:cs="仿宋"/>
          <w:sz w:val="32"/>
          <w:szCs w:val="32"/>
        </w:rPr>
        <w:t>根据创业竞赛的要求，按照“输出倒逼输入”的方法设置以下</w:t>
      </w:r>
      <w:r>
        <w:rPr>
          <w:rFonts w:hint="eastAsia" w:ascii="仿宋" w:hAnsi="仿宋" w:eastAsia="仿宋" w:cs="仿宋"/>
          <w:sz w:val="32"/>
          <w:szCs w:val="32"/>
        </w:rPr>
        <w:t>三大教学模块</w:t>
      </w:r>
      <w:r>
        <w:rPr>
          <w:rFonts w:ascii="仿宋" w:hAnsi="仿宋" w:eastAsia="仿宋" w:cs="仿宋"/>
          <w:sz w:val="32"/>
          <w:szCs w:val="32"/>
        </w:rPr>
        <w:t>：</w:t>
      </w:r>
    </w:p>
    <w:p>
      <w:pPr>
        <w:tabs>
          <w:tab w:val="left" w:pos="312"/>
        </w:tabs>
        <w:spacing w:line="360" w:lineRule="auto"/>
        <w:ind w:firstLine="707" w:firstLineChars="220"/>
        <w:rPr>
          <w:rFonts w:ascii="仿宋" w:hAnsi="仿宋" w:eastAsia="仿宋" w:cs="仿宋"/>
          <w:sz w:val="32"/>
          <w:szCs w:val="32"/>
        </w:rPr>
      </w:pPr>
      <w:r>
        <w:rPr>
          <w:rFonts w:hint="eastAsia" w:ascii="仿宋" w:hAnsi="仿宋" w:eastAsia="仿宋"/>
          <w:b/>
          <w:bCs/>
          <w:sz w:val="32"/>
          <w:szCs w:val="32"/>
        </w:rPr>
        <w:t>1</w:t>
      </w:r>
      <w:r>
        <w:rPr>
          <w:rFonts w:ascii="仿宋" w:hAnsi="仿宋" w:eastAsia="仿宋"/>
          <w:b/>
          <w:bCs/>
          <w:sz w:val="32"/>
          <w:szCs w:val="32"/>
        </w:rPr>
        <w:t>.知识</w:t>
      </w:r>
      <w:r>
        <w:rPr>
          <w:rFonts w:hint="eastAsia" w:ascii="仿宋" w:hAnsi="仿宋" w:eastAsia="仿宋" w:cs="仿宋"/>
          <w:b/>
          <w:bCs/>
          <w:sz w:val="32"/>
          <w:szCs w:val="32"/>
        </w:rPr>
        <w:t>模块：</w:t>
      </w:r>
      <w:r>
        <w:rPr>
          <w:rFonts w:hint="eastAsia" w:ascii="仿宋" w:hAnsi="仿宋" w:eastAsia="仿宋" w:cs="仿宋"/>
          <w:sz w:val="32"/>
          <w:szCs w:val="32"/>
        </w:rPr>
        <w:t>创赛项目挖掘、创赛项目培育、需求分析、产品设计、市场分析、市场营销策划、商业模式设计、财务管理。</w:t>
      </w:r>
    </w:p>
    <w:p>
      <w:pPr>
        <w:spacing w:line="360" w:lineRule="auto"/>
        <w:ind w:firstLine="643" w:firstLineChars="200"/>
        <w:rPr>
          <w:rFonts w:ascii="仿宋" w:hAnsi="仿宋" w:eastAsia="仿宋" w:cs="仿宋"/>
          <w:sz w:val="32"/>
          <w:szCs w:val="32"/>
        </w:rPr>
      </w:pPr>
      <w:r>
        <w:rPr>
          <w:rFonts w:ascii="仿宋" w:hAnsi="仿宋" w:eastAsia="仿宋"/>
          <w:b/>
          <w:bCs/>
          <w:sz w:val="32"/>
          <w:szCs w:val="32"/>
        </w:rPr>
        <w:t>2.</w:t>
      </w:r>
      <w:r>
        <w:rPr>
          <w:rFonts w:hint="eastAsia" w:ascii="仿宋" w:hAnsi="仿宋" w:eastAsia="仿宋"/>
          <w:b/>
          <w:bCs/>
          <w:sz w:val="32"/>
          <w:szCs w:val="32"/>
        </w:rPr>
        <w:t>能力</w:t>
      </w:r>
      <w:r>
        <w:rPr>
          <w:rFonts w:hint="eastAsia" w:ascii="仿宋" w:hAnsi="仿宋" w:eastAsia="仿宋" w:cs="仿宋"/>
          <w:b/>
          <w:bCs/>
          <w:sz w:val="32"/>
          <w:szCs w:val="32"/>
        </w:rPr>
        <w:t>模块：</w:t>
      </w:r>
      <w:r>
        <w:rPr>
          <w:rFonts w:ascii="仿宋" w:hAnsi="仿宋" w:eastAsia="仿宋" w:cs="仿宋"/>
          <w:sz w:val="32"/>
          <w:szCs w:val="32"/>
        </w:rPr>
        <w:t>写作训练</w:t>
      </w:r>
      <w:r>
        <w:rPr>
          <w:rFonts w:hint="eastAsia" w:ascii="仿宋" w:hAnsi="仿宋" w:eastAsia="仿宋" w:cs="仿宋"/>
          <w:sz w:val="32"/>
          <w:szCs w:val="32"/>
        </w:rPr>
        <w:t>（包括PPT版计划书写作、Word版计划书写作）、</w:t>
      </w:r>
      <w:r>
        <w:rPr>
          <w:rFonts w:ascii="仿宋" w:hAnsi="仿宋" w:eastAsia="仿宋" w:cs="仿宋"/>
          <w:sz w:val="32"/>
          <w:szCs w:val="32"/>
        </w:rPr>
        <w:t>演讲训练、社交礼仪训练、创新思维训练、沟通训练、认知训练、路演训练等课程；</w:t>
      </w:r>
    </w:p>
    <w:p>
      <w:pPr>
        <w:spacing w:line="360" w:lineRule="auto"/>
        <w:ind w:firstLine="643" w:firstLineChars="200"/>
        <w:rPr>
          <w:rFonts w:ascii="仿宋" w:hAnsi="仿宋" w:eastAsia="仿宋" w:cs="仿宋"/>
          <w:b/>
          <w:bCs/>
          <w:sz w:val="32"/>
          <w:szCs w:val="32"/>
        </w:rPr>
      </w:pPr>
      <w:r>
        <w:rPr>
          <w:rFonts w:ascii="仿宋" w:hAnsi="仿宋" w:eastAsia="仿宋" w:cs="仿宋"/>
          <w:b/>
          <w:bCs/>
          <w:sz w:val="32"/>
          <w:szCs w:val="32"/>
        </w:rPr>
        <w:t>3.素质</w:t>
      </w:r>
      <w:r>
        <w:rPr>
          <w:rFonts w:hint="eastAsia" w:ascii="仿宋" w:hAnsi="仿宋" w:eastAsia="仿宋" w:cs="仿宋"/>
          <w:b/>
          <w:bCs/>
          <w:sz w:val="32"/>
          <w:szCs w:val="32"/>
        </w:rPr>
        <w:t>拓展模块：</w:t>
      </w:r>
    </w:p>
    <w:p>
      <w:pPr>
        <w:widowControl/>
        <w:ind w:firstLine="643" w:firstLineChars="200"/>
        <w:rPr>
          <w:rFonts w:ascii="仿宋" w:hAnsi="仿宋" w:eastAsia="仿宋" w:cs="仿宋"/>
          <w:sz w:val="32"/>
          <w:szCs w:val="32"/>
        </w:rPr>
      </w:pPr>
      <w:r>
        <w:rPr>
          <w:rFonts w:hint="eastAsia" w:ascii="仿宋" w:hAnsi="仿宋" w:eastAsia="仿宋" w:cs="仿宋"/>
          <w:b/>
          <w:bCs/>
          <w:sz w:val="32"/>
          <w:szCs w:val="32"/>
        </w:rPr>
        <w:t>企业游学。</w:t>
      </w:r>
      <w:r>
        <w:rPr>
          <w:rFonts w:ascii="仿宋_GB2312" w:hAnsi="仿宋_GB2312" w:eastAsia="仿宋_GB2312" w:cs="仿宋_GB2312"/>
          <w:color w:val="000000"/>
          <w:kern w:val="0"/>
          <w:sz w:val="31"/>
          <w:szCs w:val="31"/>
          <w:lang w:bidi="ar"/>
        </w:rPr>
        <w:t>组织学员到</w:t>
      </w:r>
      <w:r>
        <w:rPr>
          <w:rFonts w:hint="eastAsia" w:ascii="仿宋_GB2312" w:hAnsi="仿宋_GB2312" w:eastAsia="仿宋_GB2312" w:cs="仿宋_GB2312"/>
          <w:color w:val="000000"/>
          <w:kern w:val="0"/>
          <w:sz w:val="31"/>
          <w:szCs w:val="31"/>
          <w:lang w:bidi="ar"/>
        </w:rPr>
        <w:t>大型企业、导师</w:t>
      </w:r>
      <w:r>
        <w:rPr>
          <w:rFonts w:ascii="仿宋_GB2312" w:hAnsi="仿宋_GB2312" w:eastAsia="仿宋_GB2312" w:cs="仿宋_GB2312"/>
          <w:color w:val="000000"/>
          <w:kern w:val="0"/>
          <w:sz w:val="31"/>
          <w:szCs w:val="31"/>
          <w:lang w:bidi="ar"/>
        </w:rPr>
        <w:t>企业、</w:t>
      </w:r>
      <w:r>
        <w:rPr>
          <w:rFonts w:hint="eastAsia" w:ascii="仿宋_GB2312" w:hAnsi="仿宋_GB2312" w:eastAsia="仿宋_GB2312" w:cs="仿宋_GB2312"/>
          <w:color w:val="000000"/>
          <w:kern w:val="0"/>
          <w:sz w:val="31"/>
          <w:szCs w:val="31"/>
          <w:lang w:bidi="ar"/>
        </w:rPr>
        <w:t>校友</w:t>
      </w:r>
      <w:r>
        <w:rPr>
          <w:rFonts w:ascii="仿宋_GB2312" w:hAnsi="仿宋_GB2312" w:eastAsia="仿宋_GB2312" w:cs="仿宋_GB2312"/>
          <w:color w:val="000000"/>
          <w:kern w:val="0"/>
          <w:sz w:val="31"/>
          <w:szCs w:val="31"/>
          <w:lang w:bidi="ar"/>
        </w:rPr>
        <w:t xml:space="preserve">企业进行进行参观、学习和交流活动。学员企业之间相互学习企业管理经营经验，由行业龙头企业先进带后进，为学员创业发展打开新思路。 </w:t>
      </w:r>
    </w:p>
    <w:p>
      <w:pPr>
        <w:widowControl/>
        <w:ind w:firstLine="643" w:firstLineChars="200"/>
        <w:rPr>
          <w:rFonts w:ascii="仿宋" w:hAnsi="仿宋" w:eastAsia="仿宋" w:cs="仿宋"/>
          <w:b/>
          <w:bCs/>
          <w:sz w:val="32"/>
          <w:szCs w:val="32"/>
        </w:rPr>
      </w:pPr>
      <w:r>
        <w:rPr>
          <w:rFonts w:hint="eastAsia" w:ascii="仿宋" w:hAnsi="仿宋" w:eastAsia="仿宋" w:cs="仿宋"/>
          <w:b/>
          <w:bCs/>
          <w:sz w:val="32"/>
          <w:szCs w:val="32"/>
        </w:rPr>
        <w:t>导师工作坊。</w:t>
      </w:r>
      <w:r>
        <w:rPr>
          <w:rFonts w:hint="eastAsia" w:ascii="仿宋_GB2312" w:hAnsi="仿宋_GB2312" w:eastAsia="仿宋_GB2312" w:cs="仿宋_GB2312"/>
          <w:color w:val="000000"/>
          <w:kern w:val="0"/>
          <w:sz w:val="31"/>
          <w:szCs w:val="31"/>
          <w:lang w:bidi="ar"/>
        </w:rPr>
        <w:t>指导老师和</w:t>
      </w:r>
      <w:r>
        <w:rPr>
          <w:rFonts w:ascii="仿宋_GB2312" w:hAnsi="仿宋_GB2312" w:eastAsia="仿宋_GB2312" w:cs="仿宋_GB2312"/>
          <w:color w:val="000000"/>
          <w:kern w:val="0"/>
          <w:sz w:val="31"/>
          <w:szCs w:val="31"/>
          <w:lang w:bidi="ar"/>
        </w:rPr>
        <w:t>学员面对面进行充分交流，解决学员创业</w:t>
      </w:r>
      <w:r>
        <w:rPr>
          <w:rFonts w:hint="eastAsia" w:ascii="仿宋_GB2312" w:hAnsi="仿宋_GB2312" w:eastAsia="仿宋_GB2312" w:cs="仿宋_GB2312"/>
          <w:color w:val="000000"/>
          <w:kern w:val="0"/>
          <w:sz w:val="31"/>
          <w:szCs w:val="31"/>
          <w:lang w:bidi="ar"/>
        </w:rPr>
        <w:t>竞赛</w:t>
      </w:r>
      <w:r>
        <w:rPr>
          <w:rFonts w:ascii="仿宋_GB2312" w:hAnsi="仿宋_GB2312" w:eastAsia="仿宋_GB2312" w:cs="仿宋_GB2312"/>
          <w:color w:val="000000"/>
          <w:kern w:val="0"/>
          <w:sz w:val="31"/>
          <w:szCs w:val="31"/>
          <w:lang w:bidi="ar"/>
        </w:rPr>
        <w:t>过程中的具体问题。导师根据自己在创新创业实践的成效与经验，用自己所学，使得每一位参</w:t>
      </w:r>
      <w:r>
        <w:rPr>
          <w:rFonts w:hint="eastAsia" w:ascii="仿宋_GB2312" w:hAnsi="仿宋_GB2312" w:eastAsia="仿宋_GB2312" w:cs="仿宋_GB2312"/>
          <w:color w:val="000000"/>
          <w:kern w:val="0"/>
          <w:sz w:val="31"/>
          <w:szCs w:val="31"/>
          <w:lang w:bidi="ar"/>
        </w:rPr>
        <w:t>赛</w:t>
      </w:r>
      <w:r>
        <w:rPr>
          <w:rFonts w:ascii="仿宋_GB2312" w:hAnsi="仿宋_GB2312" w:eastAsia="仿宋_GB2312" w:cs="仿宋_GB2312"/>
          <w:color w:val="000000"/>
          <w:kern w:val="0"/>
          <w:sz w:val="31"/>
          <w:szCs w:val="31"/>
          <w:lang w:bidi="ar"/>
        </w:rPr>
        <w:t xml:space="preserve">学员的问题得到充分研究、论证、解决。 </w:t>
      </w:r>
    </w:p>
    <w:p>
      <w:pPr>
        <w:pStyle w:val="2"/>
        <w:ind w:firstLine="643"/>
        <w:rPr>
          <w:rFonts w:ascii="仿宋" w:hAnsi="仿宋" w:eastAsia="仿宋" w:cs="仿宋"/>
          <w:sz w:val="32"/>
          <w:szCs w:val="32"/>
        </w:rPr>
      </w:pPr>
      <w:r>
        <w:rPr>
          <w:rFonts w:hint="eastAsia" w:ascii="仿宋" w:hAnsi="仿宋" w:eastAsia="仿宋" w:cs="仿宋"/>
          <w:b/>
          <w:bCs/>
          <w:sz w:val="32"/>
          <w:szCs w:val="32"/>
        </w:rPr>
        <w:t>创赛交流会。</w:t>
      </w:r>
      <w:r>
        <w:rPr>
          <w:rFonts w:hint="eastAsia" w:ascii="仿宋" w:hAnsi="仿宋" w:eastAsia="仿宋" w:cs="仿宋"/>
          <w:sz w:val="32"/>
          <w:szCs w:val="32"/>
        </w:rPr>
        <w:t>组织校内和校外的创赛国家级、省级获奖者进行经验分享和交流。</w:t>
      </w:r>
    </w:p>
    <w:p>
      <w:pPr>
        <w:pStyle w:val="2"/>
        <w:ind w:firstLine="643"/>
        <w:rPr>
          <w:rFonts w:ascii="仿宋" w:hAnsi="仿宋" w:eastAsia="仿宋" w:cs="仿宋"/>
          <w:sz w:val="32"/>
          <w:szCs w:val="32"/>
        </w:rPr>
      </w:pPr>
      <w:r>
        <w:rPr>
          <w:rFonts w:hint="eastAsia" w:ascii="仿宋" w:hAnsi="仿宋" w:eastAsia="仿宋" w:cs="仿宋"/>
          <w:b/>
          <w:bCs/>
          <w:sz w:val="32"/>
          <w:szCs w:val="32"/>
        </w:rPr>
        <w:t>创赛读书会。</w:t>
      </w:r>
      <w:r>
        <w:rPr>
          <w:rFonts w:hint="eastAsia" w:ascii="仿宋" w:hAnsi="仿宋" w:eastAsia="仿宋" w:cs="仿宋"/>
          <w:sz w:val="32"/>
          <w:szCs w:val="32"/>
        </w:rPr>
        <w:t>利用自有的资源和场地，举办多期创业读书会，定期学习相关的创业书籍，听过读书分享学习创业知识，提升个人能力。</w:t>
      </w:r>
    </w:p>
    <w:p>
      <w:pPr>
        <w:widowControl/>
        <w:ind w:firstLine="643" w:firstLineChars="200"/>
        <w:rPr>
          <w:rFonts w:ascii="仿宋" w:hAnsi="仿宋" w:eastAsia="仿宋" w:cs="仿宋"/>
          <w:sz w:val="32"/>
          <w:szCs w:val="32"/>
        </w:rPr>
      </w:pPr>
      <w:r>
        <w:rPr>
          <w:rFonts w:hint="eastAsia" w:ascii="仿宋" w:hAnsi="仿宋" w:eastAsia="仿宋" w:cs="仿宋"/>
          <w:b/>
          <w:bCs/>
          <w:sz w:val="32"/>
          <w:szCs w:val="32"/>
        </w:rPr>
        <w:t>路演对抗赛。</w:t>
      </w:r>
      <w:r>
        <w:rPr>
          <w:rFonts w:hint="eastAsia" w:ascii="仿宋" w:hAnsi="仿宋" w:eastAsia="仿宋" w:cs="仿宋"/>
          <w:sz w:val="32"/>
          <w:szCs w:val="32"/>
        </w:rPr>
        <w:t>定期组织学员进行项目路演，邀请知名创业投资人、大赛评委、行业专家等参加，一方面锻炼学员的路演能力；一方面</w:t>
      </w:r>
      <w:r>
        <w:rPr>
          <w:rFonts w:ascii="仿宋_GB2312" w:hAnsi="仿宋_GB2312" w:eastAsia="仿宋_GB2312" w:cs="仿宋_GB2312"/>
          <w:color w:val="000000"/>
          <w:kern w:val="0"/>
          <w:sz w:val="31"/>
          <w:szCs w:val="31"/>
          <w:lang w:bidi="ar"/>
        </w:rPr>
        <w:t>打磨项目，为学员</w:t>
      </w:r>
      <w:r>
        <w:rPr>
          <w:rFonts w:hint="eastAsia" w:ascii="仿宋_GB2312" w:hAnsi="仿宋_GB2312" w:eastAsia="仿宋_GB2312" w:cs="仿宋_GB2312"/>
          <w:color w:val="000000"/>
          <w:kern w:val="0"/>
          <w:sz w:val="31"/>
          <w:szCs w:val="31"/>
          <w:lang w:bidi="ar"/>
        </w:rPr>
        <w:t>项目</w:t>
      </w:r>
      <w:r>
        <w:rPr>
          <w:rFonts w:ascii="仿宋_GB2312" w:hAnsi="仿宋_GB2312" w:eastAsia="仿宋_GB2312" w:cs="仿宋_GB2312"/>
          <w:color w:val="000000"/>
          <w:kern w:val="0"/>
          <w:sz w:val="31"/>
          <w:szCs w:val="31"/>
          <w:lang w:bidi="ar"/>
        </w:rPr>
        <w:t>的发展“诊断”，并给出专业的建议</w:t>
      </w:r>
      <w:r>
        <w:rPr>
          <w:rFonts w:hint="eastAsia" w:ascii="仿宋_GB2312" w:hAnsi="仿宋_GB2312" w:eastAsia="仿宋_GB2312" w:cs="仿宋_GB2312"/>
          <w:color w:val="000000"/>
          <w:kern w:val="0"/>
          <w:sz w:val="31"/>
          <w:szCs w:val="31"/>
          <w:lang w:bidi="ar"/>
        </w:rPr>
        <w:t>。</w:t>
      </w:r>
    </w:p>
    <w:p>
      <w:pPr>
        <w:pStyle w:val="2"/>
        <w:ind w:firstLine="643"/>
        <w:rPr>
          <w:rFonts w:ascii="仿宋" w:hAnsi="仿宋" w:eastAsia="仿宋" w:cs="仿宋"/>
          <w:sz w:val="32"/>
          <w:szCs w:val="32"/>
        </w:rPr>
      </w:pPr>
      <w:r>
        <w:rPr>
          <w:rFonts w:hint="eastAsia" w:ascii="仿宋" w:hAnsi="仿宋" w:eastAsia="仿宋" w:cs="仿宋"/>
          <w:b/>
          <w:bCs/>
          <w:sz w:val="32"/>
          <w:szCs w:val="32"/>
        </w:rPr>
        <w:t>户外创赛运动。</w:t>
      </w:r>
      <w:r>
        <w:rPr>
          <w:rFonts w:hint="eastAsia" w:ascii="仿宋" w:hAnsi="仿宋" w:eastAsia="仿宋" w:cs="仿宋"/>
          <w:sz w:val="32"/>
          <w:szCs w:val="32"/>
        </w:rPr>
        <w:t>组织学员与企业导师、行业专家、大学生创业者参加登山、徒步等活动，在运动中交流创业。</w:t>
      </w:r>
    </w:p>
    <w:p>
      <w:pPr>
        <w:pStyle w:val="2"/>
        <w:ind w:firstLine="643"/>
        <w:rPr>
          <w:rFonts w:ascii="黑体" w:hAnsi="黑体" w:eastAsia="黑体" w:cs="黑体"/>
          <w:b/>
          <w:bCs/>
          <w:sz w:val="32"/>
          <w:szCs w:val="32"/>
        </w:rPr>
      </w:pPr>
      <w:r>
        <w:rPr>
          <w:rFonts w:hint="eastAsia" w:ascii="黑体" w:hAnsi="黑体" w:eastAsia="黑体" w:cs="黑体"/>
          <w:b/>
          <w:bCs/>
          <w:sz w:val="32"/>
          <w:szCs w:val="32"/>
        </w:rPr>
        <w:t>十、孵化流程</w:t>
      </w:r>
    </w:p>
    <w:p>
      <w:pPr>
        <w:spacing w:line="360" w:lineRule="auto"/>
        <w:ind w:firstLine="640" w:firstLineChars="200"/>
        <w:rPr>
          <w:rFonts w:ascii="仿宋" w:hAnsi="仿宋" w:eastAsia="仿宋"/>
          <w:sz w:val="32"/>
          <w:szCs w:val="32"/>
        </w:rPr>
      </w:pPr>
      <w:r>
        <w:rPr>
          <w:rFonts w:hint="eastAsia" w:ascii="仿宋" w:hAnsi="仿宋" w:eastAsia="仿宋"/>
          <w:sz w:val="32"/>
          <w:szCs w:val="32"/>
        </w:rPr>
        <w:t>第六届“大创100”大学生创新创业人才孵化营流程设计如下：</w:t>
      </w:r>
    </w:p>
    <w:p>
      <w:pPr>
        <w:spacing w:line="360" w:lineRule="auto"/>
        <w:jc w:val="center"/>
        <w:rPr>
          <w:rFonts w:ascii="仿宋" w:hAnsi="仿宋" w:eastAsia="仿宋"/>
          <w:sz w:val="32"/>
          <w:szCs w:val="32"/>
        </w:rPr>
      </w:pPr>
      <w:r>
        <w:drawing>
          <wp:inline distT="0" distB="0" distL="114300" distR="114300">
            <wp:extent cx="2762250" cy="3848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762250" cy="3848100"/>
                    </a:xfrm>
                    <a:prstGeom prst="rect">
                      <a:avLst/>
                    </a:prstGeom>
                    <a:noFill/>
                    <a:ln>
                      <a:noFill/>
                    </a:ln>
                  </pic:spPr>
                </pic:pic>
              </a:graphicData>
            </a:graphic>
          </wp:inline>
        </w:drawing>
      </w:r>
    </w:p>
    <w:p>
      <w:pPr>
        <w:spacing w:line="360" w:lineRule="auto"/>
        <w:jc w:val="center"/>
        <w:rPr>
          <w:sz w:val="18"/>
          <w:szCs w:val="21"/>
        </w:rPr>
      </w:pPr>
      <w:r>
        <w:rPr>
          <w:rFonts w:hint="eastAsia" w:ascii="仿宋" w:hAnsi="仿宋" w:eastAsia="仿宋"/>
          <w:sz w:val="24"/>
        </w:rPr>
        <w:t>图1.“大创100”创新创业人才孵化营流程</w:t>
      </w:r>
    </w:p>
    <w:p>
      <w:pPr>
        <w:pStyle w:val="2"/>
        <w:ind w:firstLine="640"/>
        <w:rPr>
          <w:rFonts w:ascii="仿宋" w:hAnsi="仿宋" w:eastAsia="仿宋"/>
          <w:sz w:val="32"/>
          <w:szCs w:val="32"/>
        </w:rPr>
      </w:pPr>
      <w:r>
        <w:rPr>
          <w:rFonts w:hint="eastAsia" w:ascii="黑体" w:hAnsi="黑体" w:eastAsia="黑体" w:cs="黑体"/>
          <w:sz w:val="32"/>
          <w:szCs w:val="32"/>
        </w:rPr>
        <w:t>1.项目设计。</w:t>
      </w:r>
      <w:r>
        <w:rPr>
          <w:rFonts w:hint="eastAsia" w:ascii="仿宋" w:hAnsi="仿宋" w:eastAsia="仿宋"/>
          <w:sz w:val="32"/>
          <w:szCs w:val="32"/>
        </w:rPr>
        <w:t>本次孵化营最终要形成优秀的项目和团队代表学校参赛，项目的形成有两种形式：</w:t>
      </w:r>
    </w:p>
    <w:p>
      <w:pPr>
        <w:spacing w:line="220" w:lineRule="atLeast"/>
        <w:ind w:firstLine="643" w:firstLineChars="200"/>
        <w:rPr>
          <w:rFonts w:ascii="仿宋" w:hAnsi="仿宋" w:eastAsia="仿宋"/>
          <w:sz w:val="32"/>
          <w:szCs w:val="32"/>
        </w:rPr>
      </w:pPr>
      <w:r>
        <w:rPr>
          <w:rFonts w:hint="eastAsia" w:ascii="仿宋" w:hAnsi="仿宋" w:eastAsia="仿宋"/>
          <w:b/>
          <w:bCs/>
          <w:sz w:val="32"/>
          <w:szCs w:val="32"/>
        </w:rPr>
        <w:t>一种是专选项目</w:t>
      </w:r>
      <w:r>
        <w:rPr>
          <w:rFonts w:hint="eastAsia" w:ascii="仿宋" w:hAnsi="仿宋" w:eastAsia="仿宋"/>
          <w:sz w:val="32"/>
          <w:szCs w:val="32"/>
        </w:rPr>
        <w:t>，专选项目由学校的创业导师团队设计题目，学生报名参加，并由创业导师团队选拔学生组建团队。</w:t>
      </w:r>
    </w:p>
    <w:p>
      <w:pPr>
        <w:pStyle w:val="2"/>
        <w:ind w:firstLine="643"/>
        <w:rPr>
          <w:rFonts w:ascii="仿宋" w:hAnsi="仿宋" w:eastAsia="仿宋"/>
          <w:sz w:val="32"/>
          <w:szCs w:val="32"/>
        </w:rPr>
      </w:pPr>
      <w:r>
        <w:rPr>
          <w:rFonts w:hint="eastAsia" w:ascii="仿宋" w:hAnsi="仿宋" w:eastAsia="仿宋"/>
          <w:b/>
          <w:bCs/>
          <w:sz w:val="32"/>
          <w:szCs w:val="32"/>
        </w:rPr>
        <w:t>二是自选项目，</w:t>
      </w:r>
      <w:r>
        <w:rPr>
          <w:rFonts w:hint="eastAsia" w:ascii="仿宋" w:hAnsi="仿宋" w:eastAsia="仿宋"/>
          <w:sz w:val="32"/>
          <w:szCs w:val="32"/>
        </w:rPr>
        <w:t>由学生和所在学院根据专业和学科特色自选参赛题目和自行组建团队形成。专选项目和自选项目均在孵化营的统一组织下进行学习、孵化和参赛。</w:t>
      </w:r>
    </w:p>
    <w:p>
      <w:pPr>
        <w:spacing w:line="360" w:lineRule="auto"/>
        <w:ind w:firstLine="640" w:firstLineChars="200"/>
        <w:rPr>
          <w:rFonts w:ascii="黑体" w:hAnsi="黑体" w:eastAsia="黑体" w:cs="黑体"/>
          <w:sz w:val="32"/>
          <w:szCs w:val="32"/>
        </w:rPr>
      </w:pPr>
      <w:r>
        <w:rPr>
          <w:rFonts w:hint="eastAsia" w:ascii="黑体" w:hAnsi="黑体" w:eastAsia="黑体" w:cs="黑体"/>
          <w:sz w:val="32"/>
          <w:szCs w:val="32"/>
        </w:rPr>
        <w:t>2.导师配置。</w:t>
      </w:r>
      <w:r>
        <w:rPr>
          <w:rFonts w:hint="eastAsia" w:ascii="仿宋" w:hAnsi="仿宋" w:eastAsia="仿宋"/>
          <w:sz w:val="32"/>
          <w:szCs w:val="32"/>
        </w:rPr>
        <w:t>给各个项目匹配至少1名校内专业老师、1名校外企业导师。</w:t>
      </w:r>
    </w:p>
    <w:p>
      <w:pPr>
        <w:spacing w:line="360" w:lineRule="auto"/>
        <w:ind w:firstLine="640" w:firstLineChars="200"/>
        <w:rPr>
          <w:rFonts w:ascii="仿宋" w:hAnsi="仿宋" w:eastAsia="仿宋"/>
          <w:sz w:val="32"/>
          <w:szCs w:val="32"/>
        </w:rPr>
      </w:pPr>
      <w:r>
        <w:rPr>
          <w:rFonts w:hint="eastAsia" w:ascii="黑体" w:hAnsi="黑体" w:eastAsia="黑体" w:cs="黑体"/>
          <w:sz w:val="32"/>
          <w:szCs w:val="32"/>
        </w:rPr>
        <w:t>3.项目选择。</w:t>
      </w:r>
      <w:r>
        <w:rPr>
          <w:rFonts w:hint="eastAsia" w:ascii="仿宋" w:hAnsi="仿宋" w:eastAsia="仿宋"/>
          <w:sz w:val="32"/>
          <w:szCs w:val="32"/>
        </w:rPr>
        <w:t xml:space="preserve">面向全校进行遴选，由学生自主选择项目进行报名，学生团队中有优秀的项目也可以自荐。（附件四 参赛项目选择） </w:t>
      </w:r>
    </w:p>
    <w:p>
      <w:pPr>
        <w:spacing w:line="360" w:lineRule="auto"/>
        <w:ind w:firstLine="640" w:firstLineChars="200"/>
        <w:rPr>
          <w:rFonts w:ascii="仿宋" w:hAnsi="仿宋" w:eastAsia="仿宋"/>
          <w:sz w:val="32"/>
          <w:szCs w:val="32"/>
        </w:rPr>
      </w:pPr>
      <w:r>
        <w:rPr>
          <w:rFonts w:hint="eastAsia" w:ascii="黑体" w:hAnsi="黑体" w:eastAsia="黑体" w:cs="黑体"/>
          <w:sz w:val="32"/>
          <w:szCs w:val="32"/>
        </w:rPr>
        <w:t>4.组建团队。</w:t>
      </w:r>
      <w:r>
        <w:rPr>
          <w:rFonts w:hint="eastAsia" w:ascii="仿宋" w:hAnsi="仿宋" w:eastAsia="仿宋"/>
          <w:sz w:val="32"/>
          <w:szCs w:val="32"/>
        </w:rPr>
        <w:t>学生选择项目之后，由孵化营工作组进行面试，并选出入营名单，最终项目导师与学生双向选择，组成团队。</w:t>
      </w:r>
    </w:p>
    <w:p>
      <w:pPr>
        <w:spacing w:line="360" w:lineRule="auto"/>
        <w:ind w:firstLine="640" w:firstLineChars="200"/>
        <w:rPr>
          <w:rFonts w:ascii="仿宋" w:hAnsi="仿宋" w:eastAsia="仿宋"/>
          <w:sz w:val="32"/>
          <w:szCs w:val="32"/>
        </w:rPr>
      </w:pPr>
      <w:r>
        <w:rPr>
          <w:rFonts w:hint="eastAsia" w:ascii="黑体" w:hAnsi="黑体" w:eastAsia="黑体" w:cs="黑体"/>
          <w:sz w:val="32"/>
          <w:szCs w:val="32"/>
        </w:rPr>
        <w:t>5.</w:t>
      </w:r>
      <w:r>
        <w:rPr>
          <w:rFonts w:ascii="黑体" w:hAnsi="黑体" w:eastAsia="黑体" w:cs="黑体"/>
          <w:sz w:val="32"/>
          <w:szCs w:val="32"/>
        </w:rPr>
        <w:t>创赛训练</w:t>
      </w:r>
      <w:r>
        <w:rPr>
          <w:rFonts w:hint="eastAsia" w:ascii="黑体" w:hAnsi="黑体" w:eastAsia="黑体" w:cs="黑体"/>
          <w:sz w:val="32"/>
          <w:szCs w:val="32"/>
        </w:rPr>
        <w:t>。</w:t>
      </w:r>
      <w:r>
        <w:rPr>
          <w:rFonts w:hint="eastAsia" w:ascii="仿宋" w:hAnsi="仿宋" w:eastAsia="仿宋"/>
          <w:sz w:val="32"/>
          <w:szCs w:val="32"/>
        </w:rPr>
        <w:t>指导老师和队员配置完成后，举行开营仪式，做好全员竞赛动员工作。安排创业导师给学员上</w:t>
      </w:r>
      <w:r>
        <w:rPr>
          <w:rFonts w:hint="eastAsia" w:ascii="仿宋" w:hAnsi="仿宋" w:eastAsia="仿宋"/>
          <w:b/>
          <w:bCs/>
          <w:sz w:val="32"/>
          <w:szCs w:val="32"/>
        </w:rPr>
        <w:t>创业课程</w:t>
      </w:r>
      <w:r>
        <w:rPr>
          <w:rFonts w:hint="eastAsia" w:ascii="仿宋" w:hAnsi="仿宋" w:eastAsia="仿宋"/>
          <w:sz w:val="32"/>
          <w:szCs w:val="32"/>
        </w:rPr>
        <w:t>，学习相关课程后，团队合作完成</w:t>
      </w:r>
      <w:r>
        <w:rPr>
          <w:rFonts w:hint="eastAsia" w:ascii="仿宋" w:hAnsi="仿宋" w:eastAsia="仿宋"/>
          <w:b/>
          <w:bCs/>
          <w:sz w:val="32"/>
          <w:szCs w:val="32"/>
        </w:rPr>
        <w:t>项目计划书</w:t>
      </w:r>
      <w:r>
        <w:rPr>
          <w:rFonts w:hint="eastAsia" w:ascii="仿宋" w:hAnsi="仿宋" w:eastAsia="仿宋"/>
          <w:sz w:val="32"/>
          <w:szCs w:val="32"/>
        </w:rPr>
        <w:t>，包括PPT版计划书和Word版计划书。指导老师对项目进行辅导，协助团队解决项目问题。同时，通过竞赛路演模拟对团队进行锻炼，并且找出项目存在问题。</w:t>
      </w:r>
    </w:p>
    <w:p>
      <w:pPr>
        <w:spacing w:line="360" w:lineRule="auto"/>
        <w:ind w:firstLine="640" w:firstLineChars="200"/>
        <w:rPr>
          <w:rFonts w:ascii="黑体" w:hAnsi="黑体" w:eastAsia="仿宋" w:cs="黑体"/>
          <w:sz w:val="32"/>
          <w:szCs w:val="32"/>
        </w:rPr>
      </w:pPr>
      <w:r>
        <w:rPr>
          <w:rFonts w:hint="eastAsia" w:ascii="黑体" w:hAnsi="黑体" w:eastAsia="黑体" w:cs="黑体"/>
          <w:sz w:val="32"/>
          <w:szCs w:val="32"/>
        </w:rPr>
        <w:t>6.创赛实战。根据</w:t>
      </w:r>
      <w:r>
        <w:rPr>
          <w:rFonts w:hint="eastAsia" w:ascii="仿宋" w:hAnsi="仿宋" w:eastAsia="仿宋" w:cs="仿宋"/>
          <w:sz w:val="32"/>
          <w:szCs w:val="32"/>
        </w:rPr>
        <w:t>2</w:t>
      </w:r>
      <w:r>
        <w:rPr>
          <w:rFonts w:ascii="仿宋" w:hAnsi="仿宋" w:eastAsia="仿宋"/>
          <w:sz w:val="32"/>
          <w:szCs w:val="32"/>
        </w:rPr>
        <w:t>02</w:t>
      </w:r>
      <w:r>
        <w:rPr>
          <w:rFonts w:hint="eastAsia" w:ascii="仿宋" w:hAnsi="仿宋" w:eastAsia="仿宋"/>
          <w:sz w:val="32"/>
          <w:szCs w:val="32"/>
        </w:rPr>
        <w:t>4</w:t>
      </w:r>
      <w:r>
        <w:rPr>
          <w:rFonts w:hint="eastAsia" w:ascii="仿宋" w:hAnsi="仿宋" w:eastAsia="仿宋"/>
          <w:sz w:val="32"/>
          <w:szCs w:val="32"/>
          <w:lang w:eastAsia="zh-Hans"/>
        </w:rPr>
        <w:t>年</w:t>
      </w:r>
      <w:r>
        <w:rPr>
          <w:rFonts w:hint="eastAsia" w:ascii="仿宋" w:hAnsi="仿宋" w:eastAsia="仿宋"/>
          <w:sz w:val="32"/>
          <w:szCs w:val="32"/>
        </w:rPr>
        <w:t>中国国际“互联网＋”大学生创新创业大赛、第十四届“挑战杯”中国大学生创业计划竞赛安排，组织创赛团队参加校赛-省赛-国赛。</w:t>
      </w:r>
    </w:p>
    <w:p>
      <w:pPr>
        <w:spacing w:line="360" w:lineRule="auto"/>
        <w:ind w:firstLine="640" w:firstLineChars="200"/>
        <w:rPr>
          <w:rFonts w:ascii="仿宋" w:hAnsi="仿宋" w:eastAsia="仿宋" w:cs="仿宋"/>
          <w:sz w:val="32"/>
          <w:szCs w:val="32"/>
        </w:rPr>
      </w:pPr>
      <w:r>
        <w:rPr>
          <w:rFonts w:hint="eastAsia" w:ascii="黑体" w:hAnsi="黑体" w:eastAsia="黑体" w:cs="黑体"/>
          <w:sz w:val="32"/>
          <w:szCs w:val="32"/>
        </w:rPr>
        <w:t>7.结业评</w:t>
      </w:r>
      <w:r>
        <w:rPr>
          <w:rFonts w:ascii="黑体" w:hAnsi="黑体" w:eastAsia="黑体" w:cs="黑体"/>
          <w:sz w:val="32"/>
          <w:szCs w:val="32"/>
        </w:rPr>
        <w:t>价</w:t>
      </w:r>
      <w:r>
        <w:rPr>
          <w:rFonts w:hint="eastAsia" w:ascii="黑体" w:hAnsi="黑体" w:eastAsia="黑体" w:cs="黑体"/>
          <w:sz w:val="32"/>
          <w:szCs w:val="32"/>
        </w:rPr>
        <w:t>。</w:t>
      </w:r>
      <w:r>
        <w:rPr>
          <w:rFonts w:hint="eastAsia" w:ascii="仿宋" w:hAnsi="仿宋" w:eastAsia="仿宋"/>
          <w:sz w:val="32"/>
          <w:szCs w:val="32"/>
        </w:rPr>
        <w:t>根据各个团队的学习表现和创赛成绩，给与结业评价。</w:t>
      </w:r>
    </w:p>
    <w:p>
      <w:pPr>
        <w:spacing w:line="360" w:lineRule="auto"/>
        <w:ind w:firstLine="643" w:firstLineChars="200"/>
        <w:rPr>
          <w:rFonts w:ascii="黑体" w:hAnsi="黑体" w:eastAsia="黑体" w:cs="黑体"/>
          <w:b/>
          <w:bCs/>
          <w:sz w:val="32"/>
          <w:szCs w:val="32"/>
        </w:rPr>
      </w:pPr>
      <w:r>
        <w:rPr>
          <w:rFonts w:hint="eastAsia" w:ascii="黑体" w:hAnsi="黑体" w:eastAsia="黑体" w:cs="黑体"/>
          <w:b/>
          <w:bCs/>
          <w:sz w:val="32"/>
          <w:szCs w:val="32"/>
        </w:rPr>
        <w:t>十一、课程学分</w:t>
      </w:r>
    </w:p>
    <w:p>
      <w:pPr>
        <w:spacing w:line="360" w:lineRule="auto"/>
        <w:ind w:firstLine="640" w:firstLineChars="200"/>
        <w:rPr>
          <w:rFonts w:ascii="仿宋" w:hAnsi="仿宋" w:eastAsia="仿宋"/>
          <w:sz w:val="32"/>
          <w:szCs w:val="32"/>
        </w:rPr>
      </w:pPr>
      <w:r>
        <w:rPr>
          <w:rFonts w:hint="eastAsia" w:ascii="仿宋" w:hAnsi="仿宋" w:eastAsia="仿宋"/>
          <w:sz w:val="32"/>
          <w:szCs w:val="32"/>
        </w:rPr>
        <w:t>参加“大创100”大学生创新创业人才孵化营的同学可在第二学期选修《大学生创业竞赛指导》课程（选修课，创新创业类，仅孵化营学员可申请）。学习经过考核合格后将获得《大学生创业竞赛指导》课程选修课学分（2学分）。</w:t>
      </w:r>
    </w:p>
    <w:p>
      <w:pPr>
        <w:spacing w:line="360" w:lineRule="auto"/>
        <w:ind w:firstLine="643" w:firstLineChars="200"/>
        <w:rPr>
          <w:rFonts w:ascii="黑体" w:hAnsi="黑体" w:eastAsia="黑体" w:cs="黑体"/>
          <w:b/>
          <w:bCs/>
          <w:sz w:val="32"/>
          <w:szCs w:val="32"/>
        </w:rPr>
      </w:pPr>
      <w:r>
        <w:rPr>
          <w:rFonts w:hint="eastAsia" w:ascii="黑体" w:hAnsi="黑体" w:eastAsia="黑体" w:cs="黑体"/>
          <w:b/>
          <w:bCs/>
          <w:sz w:val="32"/>
          <w:szCs w:val="32"/>
        </w:rPr>
        <w:t>十二、师资力量</w:t>
      </w:r>
    </w:p>
    <w:p>
      <w:pPr>
        <w:pStyle w:val="2"/>
        <w:ind w:firstLine="640"/>
        <w:rPr>
          <w:rFonts w:ascii="仿宋" w:hAnsi="仿宋" w:eastAsia="仿宋" w:cs="仿宋"/>
          <w:sz w:val="32"/>
          <w:szCs w:val="32"/>
        </w:rPr>
      </w:pPr>
      <w:r>
        <w:rPr>
          <w:rFonts w:hint="eastAsia" w:ascii="仿宋" w:hAnsi="仿宋" w:eastAsia="仿宋" w:cs="仿宋"/>
          <w:sz w:val="32"/>
          <w:szCs w:val="32"/>
        </w:rPr>
        <w:t>本次课程师资包括校内经验丰富的创业指导老师、校外企业导师、高校创业类课程教学名师、创新创业大赛评委以及优秀的大学生创业者，教学能力突出，创业竞赛指导经验丰富，教学形式生动。（具体师资简介详见附件三）</w:t>
      </w:r>
    </w:p>
    <w:p>
      <w:pPr>
        <w:pStyle w:val="2"/>
        <w:ind w:firstLine="640"/>
        <w:rPr>
          <w:rFonts w:ascii="仿宋" w:hAnsi="仿宋" w:eastAsia="仿宋" w:cs="仿宋"/>
          <w:sz w:val="32"/>
          <w:szCs w:val="32"/>
        </w:rPr>
      </w:pPr>
    </w:p>
    <w:p>
      <w:pPr>
        <w:rPr>
          <w:rFonts w:ascii="黑体" w:hAnsi="黑体" w:eastAsia="黑体" w:cs="黑体"/>
          <w:b/>
          <w:bCs/>
          <w:sz w:val="32"/>
          <w:szCs w:val="32"/>
        </w:rPr>
      </w:pPr>
      <w:r>
        <w:rPr>
          <w:rFonts w:hint="eastAsia" w:ascii="黑体" w:hAnsi="黑体" w:eastAsia="黑体" w:cs="黑体"/>
          <w:b/>
          <w:bCs/>
          <w:sz w:val="32"/>
          <w:szCs w:val="32"/>
        </w:rPr>
        <w:br w:type="page"/>
      </w:r>
    </w:p>
    <w:p>
      <w:pPr>
        <w:pStyle w:val="2"/>
        <w:ind w:firstLine="643"/>
        <w:rPr>
          <w:rFonts w:ascii="黑体" w:hAnsi="黑体" w:eastAsia="黑体" w:cs="黑体"/>
          <w:b/>
          <w:bCs/>
          <w:sz w:val="32"/>
          <w:szCs w:val="32"/>
        </w:rPr>
      </w:pPr>
      <w:r>
        <w:rPr>
          <w:rFonts w:hint="eastAsia" w:ascii="黑体" w:hAnsi="黑体" w:eastAsia="黑体" w:cs="黑体"/>
          <w:b/>
          <w:bCs/>
          <w:sz w:val="32"/>
          <w:szCs w:val="32"/>
        </w:rPr>
        <w:t>十三、课程安排</w:t>
      </w:r>
    </w:p>
    <w:tbl>
      <w:tblPr>
        <w:tblStyle w:val="8"/>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5509"/>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16" w:type="dxa"/>
            <w:vAlign w:val="center"/>
          </w:tcPr>
          <w:p>
            <w:pPr>
              <w:jc w:val="center"/>
              <w:rPr>
                <w:rFonts w:ascii="仿宋" w:hAnsi="仿宋" w:eastAsia="仿宋" w:cs="仿宋"/>
                <w:b/>
                <w:bCs/>
                <w:sz w:val="28"/>
                <w:szCs w:val="28"/>
              </w:rPr>
            </w:pPr>
            <w:r>
              <w:rPr>
                <w:rFonts w:hint="eastAsia" w:ascii="仿宋" w:hAnsi="仿宋" w:eastAsia="仿宋" w:cs="仿宋"/>
                <w:b/>
                <w:bCs/>
                <w:sz w:val="28"/>
                <w:szCs w:val="28"/>
              </w:rPr>
              <w:t>时间</w:t>
            </w:r>
          </w:p>
        </w:tc>
        <w:tc>
          <w:tcPr>
            <w:tcW w:w="5509" w:type="dxa"/>
            <w:vAlign w:val="center"/>
          </w:tcPr>
          <w:p>
            <w:pPr>
              <w:jc w:val="center"/>
              <w:rPr>
                <w:rFonts w:ascii="仿宋" w:hAnsi="仿宋" w:eastAsia="仿宋" w:cs="仿宋"/>
                <w:b/>
                <w:bCs/>
                <w:sz w:val="28"/>
                <w:szCs w:val="28"/>
              </w:rPr>
            </w:pPr>
            <w:r>
              <w:rPr>
                <w:rFonts w:hint="eastAsia" w:ascii="仿宋" w:hAnsi="仿宋" w:eastAsia="仿宋" w:cs="仿宋"/>
                <w:b/>
                <w:bCs/>
                <w:sz w:val="28"/>
                <w:szCs w:val="28"/>
              </w:rPr>
              <w:t>内容</w:t>
            </w:r>
          </w:p>
        </w:tc>
        <w:tc>
          <w:tcPr>
            <w:tcW w:w="2416" w:type="dxa"/>
            <w:vAlign w:val="center"/>
          </w:tcPr>
          <w:p>
            <w:pPr>
              <w:jc w:val="center"/>
              <w:rPr>
                <w:rFonts w:ascii="仿宋" w:hAnsi="仿宋" w:eastAsia="仿宋" w:cs="仿宋"/>
                <w:b/>
                <w:bCs/>
                <w:sz w:val="28"/>
                <w:szCs w:val="28"/>
              </w:rPr>
            </w:pPr>
            <w:r>
              <w:rPr>
                <w:rFonts w:hint="eastAsia" w:ascii="仿宋" w:hAnsi="仿宋" w:eastAsia="仿宋" w:cs="仿宋"/>
                <w:b/>
                <w:bCs/>
                <w:sz w:val="28"/>
                <w:szCs w:val="28"/>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16" w:type="dxa"/>
            <w:vMerge w:val="restart"/>
            <w:vAlign w:val="center"/>
          </w:tcPr>
          <w:p>
            <w:pPr>
              <w:jc w:val="center"/>
              <w:rPr>
                <w:rFonts w:ascii="仿宋" w:hAnsi="仿宋" w:eastAsia="仿宋" w:cs="仿宋"/>
                <w:sz w:val="28"/>
                <w:szCs w:val="28"/>
              </w:rPr>
            </w:pPr>
            <w:r>
              <w:rPr>
                <w:rFonts w:hint="eastAsia" w:ascii="仿宋" w:hAnsi="仿宋" w:eastAsia="仿宋" w:cs="仿宋"/>
                <w:sz w:val="28"/>
                <w:szCs w:val="28"/>
              </w:rPr>
              <w:t>11月</w:t>
            </w: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酝酿项目</w:t>
            </w:r>
          </w:p>
        </w:tc>
        <w:tc>
          <w:tcPr>
            <w:tcW w:w="2416" w:type="dxa"/>
            <w:vMerge w:val="restart"/>
            <w:vAlign w:val="center"/>
          </w:tcPr>
          <w:p>
            <w:r>
              <w:rPr>
                <w:rFonts w:hint="eastAsia" w:ascii="仿宋" w:hAnsi="仿宋" w:eastAsia="仿宋" w:cs="仿宋"/>
                <w:sz w:val="28"/>
                <w:szCs w:val="28"/>
              </w:rPr>
              <w:t>项目形成与遴选学员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动员与招聘</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面试</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录取、分组和分配导师</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116" w:type="dxa"/>
            <w:vMerge w:val="restart"/>
            <w:vAlign w:val="center"/>
          </w:tcPr>
          <w:p>
            <w:pPr>
              <w:jc w:val="center"/>
              <w:rPr>
                <w:rFonts w:ascii="仿宋" w:hAnsi="仿宋" w:eastAsia="仿宋" w:cs="仿宋"/>
                <w:sz w:val="28"/>
                <w:szCs w:val="28"/>
              </w:rPr>
            </w:pPr>
            <w:r>
              <w:rPr>
                <w:rFonts w:hint="eastAsia" w:ascii="仿宋" w:hAnsi="仿宋" w:eastAsia="仿宋" w:cs="仿宋"/>
                <w:sz w:val="28"/>
                <w:szCs w:val="28"/>
              </w:rPr>
              <w:t>12月</w:t>
            </w: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开营仪式</w:t>
            </w:r>
          </w:p>
        </w:tc>
        <w:tc>
          <w:tcPr>
            <w:tcW w:w="2416" w:type="dxa"/>
            <w:vMerge w:val="restart"/>
            <w:vAlign w:val="center"/>
          </w:tcPr>
          <w:p>
            <w:pPr>
              <w:rPr>
                <w:rFonts w:ascii="仿宋" w:hAnsi="仿宋" w:eastAsia="仿宋" w:cs="仿宋"/>
                <w:sz w:val="28"/>
                <w:szCs w:val="28"/>
              </w:rPr>
            </w:pPr>
            <w:r>
              <w:rPr>
                <w:rFonts w:hint="eastAsia" w:ascii="仿宋" w:hAnsi="仿宋" w:eastAsia="仿宋" w:cs="仿宋"/>
                <w:sz w:val="28"/>
                <w:szCs w:val="28"/>
              </w:rPr>
              <w:t>创新创业项目团队组建与创业构思形成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导师工作坊：团队破冰与团队创建</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b/>
                <w:bCs/>
                <w:sz w:val="28"/>
                <w:szCs w:val="28"/>
              </w:rPr>
            </w:pPr>
            <w:r>
              <w:rPr>
                <w:rFonts w:hint="eastAsia" w:ascii="仿宋" w:hAnsi="仿宋" w:eastAsia="仿宋" w:cs="仿宋"/>
                <w:b/>
                <w:bCs/>
                <w:sz w:val="28"/>
                <w:szCs w:val="28"/>
              </w:rPr>
              <w:t>课程一：《创业竞赛概述》</w:t>
            </w:r>
          </w:p>
          <w:p>
            <w:pPr>
              <w:ind w:firstLine="1124" w:firstLineChars="400"/>
              <w:rPr>
                <w:rFonts w:ascii="仿宋" w:hAnsi="仿宋" w:eastAsia="仿宋" w:cs="仿宋"/>
                <w:sz w:val="28"/>
                <w:szCs w:val="28"/>
              </w:rPr>
            </w:pPr>
            <w:r>
              <w:rPr>
                <w:rFonts w:hint="eastAsia" w:ascii="仿宋" w:hAnsi="仿宋" w:eastAsia="仿宋" w:cs="仿宋"/>
                <w:b/>
                <w:bCs/>
                <w:sz w:val="28"/>
                <w:szCs w:val="28"/>
              </w:rPr>
              <w:t>《创业竞赛项目选择》</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b/>
                <w:bCs/>
                <w:sz w:val="28"/>
                <w:szCs w:val="28"/>
              </w:rPr>
              <w:t>课程二：金奖项目分享</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b/>
                <w:bCs/>
                <w:sz w:val="28"/>
                <w:szCs w:val="28"/>
              </w:rPr>
            </w:pPr>
            <w:r>
              <w:rPr>
                <w:rFonts w:hint="eastAsia" w:ascii="仿宋" w:hAnsi="仿宋" w:eastAsia="仿宋" w:cs="仿宋"/>
                <w:b/>
                <w:bCs/>
                <w:sz w:val="28"/>
                <w:szCs w:val="28"/>
              </w:rPr>
              <w:t>课程三：《项目定位》</w:t>
            </w:r>
          </w:p>
          <w:p>
            <w:pPr>
              <w:ind w:firstLine="1124" w:firstLineChars="400"/>
              <w:rPr>
                <w:rFonts w:ascii="仿宋" w:hAnsi="仿宋" w:eastAsia="仿宋" w:cs="仿宋"/>
                <w:sz w:val="28"/>
                <w:szCs w:val="28"/>
              </w:rPr>
            </w:pPr>
            <w:r>
              <w:rPr>
                <w:rFonts w:hint="eastAsia" w:ascii="仿宋" w:hAnsi="仿宋" w:eastAsia="仿宋" w:cs="仿宋"/>
                <w:b/>
                <w:bCs/>
                <w:sz w:val="28"/>
                <w:szCs w:val="28"/>
              </w:rPr>
              <w:t>《项目背景》</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b/>
                <w:bCs/>
                <w:sz w:val="28"/>
                <w:szCs w:val="28"/>
              </w:rPr>
            </w:pPr>
            <w:r>
              <w:rPr>
                <w:rFonts w:hint="eastAsia" w:ascii="仿宋" w:hAnsi="仿宋" w:eastAsia="仿宋" w:cs="仿宋"/>
                <w:b/>
                <w:bCs/>
                <w:sz w:val="28"/>
                <w:szCs w:val="28"/>
              </w:rPr>
              <w:t>课程四：《产品设计》</w:t>
            </w:r>
          </w:p>
          <w:p>
            <w:pPr>
              <w:ind w:firstLine="1124" w:firstLineChars="400"/>
              <w:rPr>
                <w:rFonts w:ascii="仿宋" w:hAnsi="仿宋" w:eastAsia="仿宋" w:cs="仿宋"/>
                <w:sz w:val="28"/>
                <w:szCs w:val="28"/>
              </w:rPr>
            </w:pPr>
            <w:r>
              <w:rPr>
                <w:rFonts w:hint="eastAsia" w:ascii="仿宋" w:hAnsi="仿宋" w:eastAsia="仿宋" w:cs="仿宋"/>
                <w:b/>
                <w:bCs/>
                <w:sz w:val="28"/>
                <w:szCs w:val="28"/>
              </w:rPr>
              <w:t>《市场分析》</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b/>
                <w:bCs/>
                <w:sz w:val="28"/>
                <w:szCs w:val="28"/>
              </w:rPr>
            </w:pPr>
            <w:r>
              <w:rPr>
                <w:rFonts w:hint="eastAsia" w:ascii="仿宋" w:hAnsi="仿宋" w:eastAsia="仿宋" w:cs="仿宋"/>
                <w:b/>
                <w:bCs/>
                <w:sz w:val="28"/>
                <w:szCs w:val="28"/>
              </w:rPr>
              <w:t>课程五：《商业模式设计》</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大创导师工作访：画布打磨</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大创读书会：了解创业</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大创交流会</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大创户外运动：创业登顶之旅</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大创创业游学：调研初创企业</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Merge w:val="restart"/>
            <w:vAlign w:val="center"/>
          </w:tcPr>
          <w:p>
            <w:pPr>
              <w:jc w:val="center"/>
              <w:rPr>
                <w:rFonts w:ascii="仿宋" w:hAnsi="仿宋" w:eastAsia="仿宋" w:cs="仿宋"/>
                <w:sz w:val="28"/>
                <w:szCs w:val="28"/>
              </w:rPr>
            </w:pPr>
            <w:r>
              <w:rPr>
                <w:rFonts w:hint="eastAsia" w:ascii="仿宋" w:hAnsi="仿宋" w:eastAsia="仿宋" w:cs="仿宋"/>
                <w:sz w:val="28"/>
                <w:szCs w:val="28"/>
              </w:rPr>
              <w:t>12月</w:t>
            </w:r>
          </w:p>
        </w:tc>
        <w:tc>
          <w:tcPr>
            <w:tcW w:w="5509" w:type="dxa"/>
            <w:vAlign w:val="center"/>
          </w:tcPr>
          <w:p>
            <w:pPr>
              <w:rPr>
                <w:rFonts w:ascii="仿宋" w:hAnsi="仿宋" w:eastAsia="仿宋" w:cs="仿宋"/>
                <w:b/>
                <w:bCs/>
                <w:sz w:val="28"/>
                <w:szCs w:val="28"/>
              </w:rPr>
            </w:pPr>
            <w:r>
              <w:rPr>
                <w:rFonts w:hint="eastAsia" w:ascii="仿宋" w:hAnsi="仿宋" w:eastAsia="仿宋" w:cs="仿宋"/>
                <w:b/>
                <w:bCs/>
                <w:sz w:val="28"/>
                <w:szCs w:val="28"/>
              </w:rPr>
              <w:t>课程六：《市场营销》</w:t>
            </w:r>
          </w:p>
          <w:p>
            <w:pPr>
              <w:rPr>
                <w:rFonts w:ascii="仿宋" w:hAnsi="仿宋" w:eastAsia="仿宋" w:cs="仿宋"/>
                <w:sz w:val="28"/>
                <w:szCs w:val="28"/>
              </w:rPr>
            </w:pPr>
            <w:r>
              <w:rPr>
                <w:rFonts w:hint="eastAsia" w:ascii="仿宋" w:hAnsi="仿宋" w:eastAsia="仿宋" w:cs="仿宋"/>
                <w:b/>
                <w:bCs/>
                <w:sz w:val="28"/>
                <w:szCs w:val="28"/>
              </w:rPr>
              <w:t>《运营、团队、和规划》</w:t>
            </w:r>
          </w:p>
        </w:tc>
        <w:tc>
          <w:tcPr>
            <w:tcW w:w="2416" w:type="dxa"/>
            <w:vMerge w:val="restart"/>
            <w:vAlign w:val="center"/>
          </w:tcPr>
          <w:p>
            <w:pPr>
              <w:rPr>
                <w:rFonts w:ascii="仿宋" w:hAnsi="仿宋" w:eastAsia="仿宋" w:cs="仿宋"/>
                <w:sz w:val="28"/>
                <w:szCs w:val="28"/>
              </w:rPr>
            </w:pPr>
            <w:r>
              <w:rPr>
                <w:rFonts w:hint="eastAsia" w:ascii="仿宋" w:hAnsi="仿宋" w:eastAsia="仿宋" w:cs="仿宋"/>
                <w:sz w:val="28"/>
                <w:szCs w:val="28"/>
              </w:rPr>
              <w:t>深化项目和商业计划书设计</w:t>
            </w:r>
          </w:p>
          <w:p>
            <w:pPr>
              <w:rPr>
                <w:rFonts w:ascii="仿宋" w:hAnsi="仿宋" w:eastAsia="仿宋" w:cs="仿宋"/>
                <w:sz w:val="28"/>
                <w:szCs w:val="28"/>
              </w:rPr>
            </w:pPr>
          </w:p>
          <w:p>
            <w:pPr>
              <w:pStyle w:val="2"/>
              <w:ind w:firstLine="560"/>
              <w:rPr>
                <w:rFonts w:ascii="仿宋" w:hAnsi="仿宋" w:eastAsia="仿宋" w:cs="仿宋"/>
                <w:sz w:val="28"/>
                <w:szCs w:val="28"/>
              </w:rPr>
            </w:pPr>
          </w:p>
          <w:p>
            <w:pPr>
              <w:pStyle w:val="2"/>
              <w:ind w:firstLine="560"/>
              <w:rPr>
                <w:rFonts w:ascii="仿宋" w:hAnsi="仿宋" w:eastAsia="仿宋" w:cs="仿宋"/>
                <w:sz w:val="28"/>
                <w:szCs w:val="28"/>
              </w:rPr>
            </w:pPr>
          </w:p>
          <w:p>
            <w:pPr>
              <w:pStyle w:val="2"/>
              <w:ind w:firstLine="560"/>
              <w:rPr>
                <w:rFonts w:ascii="仿宋" w:hAnsi="仿宋" w:eastAsia="仿宋" w:cs="仿宋"/>
                <w:sz w:val="28"/>
                <w:szCs w:val="28"/>
              </w:rPr>
            </w:pPr>
          </w:p>
          <w:p>
            <w:pPr>
              <w:pStyle w:val="2"/>
              <w:ind w:firstLine="560"/>
              <w:rPr>
                <w:rFonts w:ascii="仿宋" w:hAnsi="仿宋" w:eastAsia="仿宋" w:cs="仿宋"/>
                <w:sz w:val="28"/>
                <w:szCs w:val="28"/>
              </w:rPr>
            </w:pPr>
          </w:p>
          <w:p>
            <w:pPr>
              <w:pStyle w:val="2"/>
              <w:ind w:firstLine="560"/>
              <w:rPr>
                <w:rFonts w:ascii="仿宋" w:hAnsi="仿宋" w:eastAsia="仿宋" w:cs="仿宋"/>
                <w:sz w:val="28"/>
                <w:szCs w:val="28"/>
              </w:rPr>
            </w:pPr>
          </w:p>
          <w:p>
            <w:pPr>
              <w:pStyle w:val="2"/>
              <w:ind w:firstLine="560"/>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b/>
                <w:bCs/>
                <w:sz w:val="28"/>
                <w:szCs w:val="28"/>
              </w:rPr>
              <w:t>课程七：《PPT版与Word版</w:t>
            </w:r>
            <w:r>
              <w:rPr>
                <w:rFonts w:ascii="仿宋" w:hAnsi="仿宋" w:eastAsia="仿宋" w:cs="仿宋"/>
                <w:b/>
                <w:bCs/>
                <w:sz w:val="28"/>
                <w:szCs w:val="28"/>
              </w:rPr>
              <w:t>计划书设计</w:t>
            </w:r>
            <w:r>
              <w:rPr>
                <w:rFonts w:hint="eastAsia" w:ascii="仿宋" w:hAnsi="仿宋" w:eastAsia="仿宋" w:cs="仿宋"/>
                <w:b/>
                <w:bCs/>
                <w:sz w:val="28"/>
                <w:szCs w:val="28"/>
              </w:rPr>
              <w:t>》</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b/>
                <w:bCs/>
                <w:sz w:val="28"/>
                <w:szCs w:val="28"/>
              </w:rPr>
            </w:pPr>
            <w:r>
              <w:rPr>
                <w:rFonts w:hint="eastAsia" w:ascii="仿宋" w:hAnsi="仿宋" w:eastAsia="仿宋" w:cs="仿宋"/>
                <w:b/>
                <w:bCs/>
                <w:sz w:val="28"/>
                <w:szCs w:val="28"/>
              </w:rPr>
              <w:t>课程八：《路演PPT设计》</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b/>
                <w:bCs/>
                <w:sz w:val="28"/>
                <w:szCs w:val="28"/>
              </w:rPr>
              <w:t>课程九：《路演攻略》</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b/>
                <w:bCs/>
                <w:sz w:val="28"/>
                <w:szCs w:val="28"/>
              </w:rPr>
              <w:t>课程十：金奖项目分享</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大创导师工作访：画布打磨</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大创读书会：了解创业竞赛规则</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大创交流会</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大创创业游学：调研初创企业</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第1次创业路演对抗赛</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Merge w:val="restart"/>
            <w:vAlign w:val="center"/>
          </w:tcPr>
          <w:p>
            <w:pPr>
              <w:jc w:val="center"/>
              <w:rPr>
                <w:rFonts w:ascii="仿宋" w:hAnsi="仿宋" w:eastAsia="仿宋" w:cs="仿宋"/>
                <w:sz w:val="28"/>
                <w:szCs w:val="28"/>
              </w:rPr>
            </w:pPr>
          </w:p>
          <w:p>
            <w:pPr>
              <w:jc w:val="center"/>
              <w:rPr>
                <w:rFonts w:ascii="仿宋" w:hAnsi="仿宋" w:eastAsia="仿宋" w:cs="仿宋"/>
                <w:sz w:val="28"/>
                <w:szCs w:val="28"/>
              </w:rPr>
            </w:pPr>
            <w:r>
              <w:rPr>
                <w:rFonts w:hint="eastAsia" w:ascii="仿宋" w:hAnsi="仿宋" w:eastAsia="仿宋" w:cs="仿宋"/>
                <w:sz w:val="28"/>
                <w:szCs w:val="28"/>
              </w:rPr>
              <w:t>2024年1月</w:t>
            </w: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完善PPT创业计划书</w:t>
            </w:r>
          </w:p>
        </w:tc>
        <w:tc>
          <w:tcPr>
            <w:tcW w:w="2416" w:type="dxa"/>
            <w:vMerge w:val="restart"/>
            <w:vAlign w:val="center"/>
          </w:tcPr>
          <w:p>
            <w:pPr>
              <w:rPr>
                <w:rFonts w:ascii="仿宋" w:hAnsi="仿宋" w:eastAsia="仿宋" w:cs="仿宋"/>
                <w:sz w:val="28"/>
                <w:szCs w:val="28"/>
              </w:rPr>
            </w:pPr>
            <w:r>
              <w:rPr>
                <w:rFonts w:hint="eastAsia" w:ascii="仿宋" w:hAnsi="仿宋" w:eastAsia="仿宋" w:cs="仿宋"/>
                <w:sz w:val="28"/>
                <w:szCs w:val="28"/>
              </w:rPr>
              <w:t>计划书的升级和路演准备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大创导师工作坊：项目打磨</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完善Word创业计划书</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大创导师工作坊：项目打磨</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完善路演PPT</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大创导师工作坊：项目打磨</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b/>
                <w:bCs/>
                <w:sz w:val="28"/>
                <w:szCs w:val="28"/>
              </w:rPr>
              <w:t>课程十一：金奖项目分享</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大创交流会</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第2次创业路演对抗赛</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16" w:type="dxa"/>
            <w:vMerge w:val="restart"/>
            <w:vAlign w:val="center"/>
          </w:tcPr>
          <w:p>
            <w:pPr>
              <w:jc w:val="center"/>
              <w:rPr>
                <w:rFonts w:ascii="仿宋" w:hAnsi="仿宋" w:eastAsia="仿宋" w:cs="仿宋"/>
                <w:sz w:val="28"/>
                <w:szCs w:val="28"/>
              </w:rPr>
            </w:pPr>
            <w:r>
              <w:rPr>
                <w:rFonts w:hint="eastAsia" w:ascii="仿宋" w:hAnsi="仿宋" w:eastAsia="仿宋" w:cs="仿宋"/>
                <w:sz w:val="28"/>
                <w:szCs w:val="28"/>
              </w:rPr>
              <w:t>2月</w:t>
            </w: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大创导师工作坊：项目打磨</w:t>
            </w:r>
          </w:p>
        </w:tc>
        <w:tc>
          <w:tcPr>
            <w:tcW w:w="2416" w:type="dxa"/>
            <w:vMerge w:val="restart"/>
            <w:vAlign w:val="center"/>
          </w:tcPr>
          <w:p>
            <w:pPr>
              <w:rPr>
                <w:rFonts w:ascii="仿宋" w:hAnsi="仿宋" w:eastAsia="仿宋" w:cs="仿宋"/>
                <w:sz w:val="28"/>
                <w:szCs w:val="28"/>
              </w:rPr>
            </w:pPr>
            <w:r>
              <w:rPr>
                <w:rFonts w:hint="eastAsia" w:ascii="仿宋" w:hAnsi="仿宋" w:eastAsia="仿宋" w:cs="仿宋"/>
                <w:sz w:val="28"/>
                <w:szCs w:val="28"/>
              </w:rPr>
              <w:t>项目迭代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大创户外运动：创业徒步之旅</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大创交流会</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备战校赛</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16" w:type="dxa"/>
            <w:vMerge w:val="restart"/>
            <w:vAlign w:val="center"/>
          </w:tcPr>
          <w:p>
            <w:pPr>
              <w:jc w:val="center"/>
              <w:rPr>
                <w:rFonts w:ascii="仿宋" w:hAnsi="仿宋" w:eastAsia="仿宋" w:cs="仿宋"/>
                <w:sz w:val="28"/>
                <w:szCs w:val="28"/>
              </w:rPr>
            </w:pPr>
            <w:r>
              <w:rPr>
                <w:rFonts w:hint="eastAsia" w:ascii="仿宋" w:hAnsi="仿宋" w:eastAsia="仿宋" w:cs="仿宋"/>
                <w:sz w:val="28"/>
                <w:szCs w:val="28"/>
              </w:rPr>
              <w:t>3月</w:t>
            </w: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大创导师工作坊：项目打磨</w:t>
            </w:r>
          </w:p>
        </w:tc>
        <w:tc>
          <w:tcPr>
            <w:tcW w:w="2416" w:type="dxa"/>
            <w:vMerge w:val="restart"/>
            <w:vAlign w:val="center"/>
          </w:tcPr>
          <w:p>
            <w:pPr>
              <w:rPr>
                <w:rFonts w:ascii="仿宋" w:hAnsi="仿宋" w:eastAsia="仿宋" w:cs="仿宋"/>
                <w:sz w:val="28"/>
                <w:szCs w:val="28"/>
              </w:rPr>
            </w:pPr>
            <w:r>
              <w:rPr>
                <w:rFonts w:hint="eastAsia" w:ascii="仿宋" w:hAnsi="仿宋" w:eastAsia="仿宋" w:cs="仿宋"/>
                <w:sz w:val="28"/>
                <w:szCs w:val="28"/>
              </w:rPr>
              <w:t>项目迭代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b/>
                <w:bCs/>
                <w:sz w:val="28"/>
                <w:szCs w:val="28"/>
              </w:rPr>
              <w:t>课程十二：金奖项目分享</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第3次创业路演对抗赛</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16" w:type="dxa"/>
            <w:vMerge w:val="restart"/>
            <w:vAlign w:val="center"/>
          </w:tcPr>
          <w:p>
            <w:pPr>
              <w:jc w:val="center"/>
              <w:rPr>
                <w:rFonts w:ascii="仿宋" w:hAnsi="仿宋" w:eastAsia="仿宋" w:cs="仿宋"/>
                <w:sz w:val="28"/>
                <w:szCs w:val="28"/>
              </w:rPr>
            </w:pPr>
            <w:r>
              <w:rPr>
                <w:rFonts w:hint="eastAsia" w:ascii="仿宋" w:hAnsi="仿宋" w:eastAsia="仿宋" w:cs="仿宋"/>
                <w:sz w:val="28"/>
                <w:szCs w:val="28"/>
              </w:rPr>
              <w:t>4月</w:t>
            </w: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大创导师工作坊：项目打磨</w:t>
            </w:r>
          </w:p>
        </w:tc>
        <w:tc>
          <w:tcPr>
            <w:tcW w:w="2416" w:type="dxa"/>
            <w:vMerge w:val="restart"/>
            <w:vAlign w:val="center"/>
          </w:tcPr>
          <w:p>
            <w:pPr>
              <w:rPr>
                <w:rFonts w:ascii="仿宋" w:hAnsi="仿宋" w:eastAsia="仿宋" w:cs="仿宋"/>
                <w:sz w:val="28"/>
                <w:szCs w:val="28"/>
              </w:rPr>
            </w:pPr>
            <w:r>
              <w:rPr>
                <w:rFonts w:hint="eastAsia" w:ascii="仿宋" w:hAnsi="仿宋" w:eastAsia="仿宋" w:cs="仿宋"/>
                <w:sz w:val="28"/>
                <w:szCs w:val="28"/>
              </w:rPr>
              <w:t>项目迭代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116" w:type="dxa"/>
            <w:vMerge w:val="continue"/>
            <w:vAlign w:val="center"/>
          </w:tcPr>
          <w:p>
            <w:pPr>
              <w:jc w:val="cente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第4次创业路演对抗赛</w:t>
            </w:r>
          </w:p>
        </w:tc>
        <w:tc>
          <w:tcPr>
            <w:tcW w:w="2416" w:type="dxa"/>
            <w:vMerge w:val="continue"/>
            <w:vAlign w:val="center"/>
          </w:tcPr>
          <w:p>
            <w:pP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Align w:val="center"/>
          </w:tcPr>
          <w:p>
            <w:pPr>
              <w:jc w:val="center"/>
              <w:rPr>
                <w:rFonts w:ascii="仿宋" w:hAnsi="仿宋" w:eastAsia="仿宋" w:cs="仿宋"/>
                <w:sz w:val="28"/>
                <w:szCs w:val="28"/>
              </w:rPr>
            </w:pPr>
            <w:r>
              <w:rPr>
                <w:rFonts w:hint="eastAsia" w:ascii="仿宋" w:hAnsi="仿宋" w:eastAsia="仿宋" w:cs="仿宋"/>
                <w:sz w:val="28"/>
                <w:szCs w:val="28"/>
              </w:rPr>
              <w:t>5月</w:t>
            </w:r>
          </w:p>
        </w:tc>
        <w:tc>
          <w:tcPr>
            <w:tcW w:w="5509" w:type="dxa"/>
            <w:vMerge w:val="restart"/>
            <w:vAlign w:val="center"/>
          </w:tcPr>
          <w:p>
            <w:pPr>
              <w:rPr>
                <w:rFonts w:ascii="仿宋" w:hAnsi="仿宋" w:eastAsia="仿宋" w:cs="仿宋"/>
                <w:sz w:val="28"/>
                <w:szCs w:val="28"/>
              </w:rPr>
            </w:pPr>
            <w:r>
              <w:rPr>
                <w:rFonts w:hint="eastAsia" w:ascii="仿宋" w:hAnsi="仿宋" w:eastAsia="仿宋" w:cs="仿宋"/>
                <w:sz w:val="28"/>
                <w:szCs w:val="28"/>
              </w:rPr>
              <w:t>备战省赛</w:t>
            </w:r>
          </w:p>
        </w:tc>
        <w:tc>
          <w:tcPr>
            <w:tcW w:w="2416" w:type="dxa"/>
            <w:vAlign w:val="center"/>
          </w:tcPr>
          <w:p>
            <w:pPr>
              <w:rPr>
                <w:rFonts w:ascii="仿宋" w:hAnsi="仿宋" w:eastAsia="仿宋" w:cs="仿宋"/>
                <w:sz w:val="28"/>
                <w:szCs w:val="28"/>
              </w:rPr>
            </w:pPr>
            <w:r>
              <w:rPr>
                <w:rFonts w:hint="eastAsia" w:ascii="仿宋" w:hAnsi="仿宋" w:eastAsia="仿宋" w:cs="仿宋"/>
                <w:sz w:val="28"/>
                <w:szCs w:val="28"/>
              </w:rPr>
              <w:t>项目迭代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Align w:val="center"/>
          </w:tcPr>
          <w:p>
            <w:pPr>
              <w:jc w:val="center"/>
              <w:rPr>
                <w:rFonts w:ascii="仿宋" w:hAnsi="仿宋" w:eastAsia="仿宋" w:cs="仿宋"/>
                <w:sz w:val="28"/>
                <w:szCs w:val="28"/>
              </w:rPr>
            </w:pPr>
            <w:r>
              <w:rPr>
                <w:rFonts w:hint="eastAsia" w:ascii="仿宋" w:hAnsi="仿宋" w:eastAsia="仿宋" w:cs="仿宋"/>
                <w:sz w:val="28"/>
                <w:szCs w:val="28"/>
              </w:rPr>
              <w:t>6月</w:t>
            </w:r>
          </w:p>
        </w:tc>
        <w:tc>
          <w:tcPr>
            <w:tcW w:w="5509" w:type="dxa"/>
            <w:vMerge w:val="continue"/>
            <w:vAlign w:val="center"/>
          </w:tcPr>
          <w:p>
            <w:pPr>
              <w:rPr>
                <w:rFonts w:ascii="仿宋" w:hAnsi="仿宋" w:eastAsia="仿宋" w:cs="仿宋"/>
                <w:sz w:val="28"/>
                <w:szCs w:val="28"/>
              </w:rPr>
            </w:pPr>
          </w:p>
        </w:tc>
        <w:tc>
          <w:tcPr>
            <w:tcW w:w="2416" w:type="dxa"/>
            <w:vAlign w:val="center"/>
          </w:tcPr>
          <w:p>
            <w:pPr>
              <w:rPr>
                <w:rFonts w:ascii="仿宋" w:hAnsi="仿宋" w:eastAsia="仿宋" w:cs="仿宋"/>
                <w:sz w:val="28"/>
                <w:szCs w:val="28"/>
              </w:rPr>
            </w:pPr>
            <w:r>
              <w:rPr>
                <w:rFonts w:hint="eastAsia" w:ascii="仿宋" w:hAnsi="仿宋" w:eastAsia="仿宋" w:cs="仿宋"/>
                <w:sz w:val="28"/>
                <w:szCs w:val="28"/>
              </w:rPr>
              <w:t>项目迭代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Align w:val="center"/>
          </w:tcPr>
          <w:p>
            <w:pPr>
              <w:jc w:val="center"/>
              <w:rPr>
                <w:rFonts w:ascii="仿宋" w:hAnsi="仿宋" w:eastAsia="仿宋" w:cs="仿宋"/>
                <w:sz w:val="28"/>
                <w:szCs w:val="28"/>
              </w:rPr>
            </w:pPr>
            <w:r>
              <w:rPr>
                <w:rFonts w:hint="eastAsia" w:ascii="仿宋" w:hAnsi="仿宋" w:eastAsia="仿宋" w:cs="仿宋"/>
                <w:sz w:val="28"/>
                <w:szCs w:val="28"/>
              </w:rPr>
              <w:t>7月</w:t>
            </w:r>
          </w:p>
        </w:tc>
        <w:tc>
          <w:tcPr>
            <w:tcW w:w="5509" w:type="dxa"/>
            <w:vMerge w:val="restart"/>
            <w:vAlign w:val="center"/>
          </w:tcPr>
          <w:p>
            <w:pPr>
              <w:rPr>
                <w:rFonts w:ascii="仿宋" w:hAnsi="仿宋" w:eastAsia="仿宋" w:cs="仿宋"/>
                <w:sz w:val="28"/>
                <w:szCs w:val="28"/>
              </w:rPr>
            </w:pPr>
            <w:r>
              <w:rPr>
                <w:rFonts w:hint="eastAsia" w:ascii="仿宋" w:hAnsi="仿宋" w:eastAsia="仿宋" w:cs="仿宋"/>
                <w:sz w:val="28"/>
                <w:szCs w:val="28"/>
              </w:rPr>
              <w:t>省赛</w:t>
            </w:r>
          </w:p>
        </w:tc>
        <w:tc>
          <w:tcPr>
            <w:tcW w:w="2416" w:type="dxa"/>
            <w:vAlign w:val="center"/>
          </w:tcPr>
          <w:p>
            <w:pPr>
              <w:rPr>
                <w:rFonts w:ascii="仿宋" w:hAnsi="仿宋" w:eastAsia="仿宋" w:cs="仿宋"/>
                <w:sz w:val="28"/>
                <w:szCs w:val="28"/>
              </w:rPr>
            </w:pPr>
            <w:r>
              <w:rPr>
                <w:rFonts w:hint="eastAsia" w:ascii="仿宋" w:hAnsi="仿宋" w:eastAsia="仿宋" w:cs="仿宋"/>
                <w:sz w:val="28"/>
                <w:szCs w:val="28"/>
              </w:rPr>
              <w:t>项目迭代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Align w:val="center"/>
          </w:tcPr>
          <w:p>
            <w:pPr>
              <w:jc w:val="center"/>
              <w:rPr>
                <w:rFonts w:ascii="仿宋" w:hAnsi="仿宋" w:eastAsia="仿宋" w:cs="仿宋"/>
                <w:sz w:val="28"/>
                <w:szCs w:val="28"/>
              </w:rPr>
            </w:pPr>
            <w:r>
              <w:rPr>
                <w:rFonts w:hint="eastAsia" w:ascii="仿宋" w:hAnsi="仿宋" w:eastAsia="仿宋" w:cs="仿宋"/>
                <w:sz w:val="28"/>
                <w:szCs w:val="28"/>
              </w:rPr>
              <w:t>8月</w:t>
            </w:r>
          </w:p>
        </w:tc>
        <w:tc>
          <w:tcPr>
            <w:tcW w:w="5509" w:type="dxa"/>
            <w:vMerge w:val="continue"/>
            <w:vAlign w:val="center"/>
          </w:tcPr>
          <w:p>
            <w:pPr>
              <w:rPr>
                <w:rFonts w:ascii="仿宋" w:hAnsi="仿宋" w:eastAsia="仿宋" w:cs="仿宋"/>
                <w:sz w:val="28"/>
                <w:szCs w:val="28"/>
              </w:rPr>
            </w:pPr>
          </w:p>
        </w:tc>
        <w:tc>
          <w:tcPr>
            <w:tcW w:w="2416" w:type="dxa"/>
            <w:vAlign w:val="center"/>
          </w:tcPr>
          <w:p>
            <w:pPr>
              <w:rPr>
                <w:rFonts w:ascii="仿宋" w:hAnsi="仿宋" w:eastAsia="仿宋" w:cs="仿宋"/>
                <w:sz w:val="28"/>
                <w:szCs w:val="28"/>
              </w:rPr>
            </w:pPr>
            <w:r>
              <w:rPr>
                <w:rFonts w:hint="eastAsia" w:ascii="仿宋" w:hAnsi="仿宋" w:eastAsia="仿宋" w:cs="仿宋"/>
                <w:sz w:val="28"/>
                <w:szCs w:val="28"/>
              </w:rPr>
              <w:t>项目迭代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16" w:type="dxa"/>
            <w:vAlign w:val="center"/>
          </w:tcPr>
          <w:p>
            <w:pPr>
              <w:jc w:val="center"/>
              <w:rPr>
                <w:rFonts w:ascii="仿宋" w:hAnsi="仿宋" w:eastAsia="仿宋" w:cs="仿宋"/>
                <w:sz w:val="28"/>
                <w:szCs w:val="28"/>
              </w:rPr>
            </w:pPr>
            <w:r>
              <w:rPr>
                <w:rFonts w:hint="eastAsia" w:ascii="仿宋" w:hAnsi="仿宋" w:eastAsia="仿宋" w:cs="仿宋"/>
                <w:sz w:val="28"/>
                <w:szCs w:val="28"/>
              </w:rPr>
              <w:t>9月</w:t>
            </w: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备战国赛</w:t>
            </w:r>
          </w:p>
        </w:tc>
        <w:tc>
          <w:tcPr>
            <w:tcW w:w="2416" w:type="dxa"/>
            <w:vAlign w:val="center"/>
          </w:tcPr>
          <w:p>
            <w:pPr>
              <w:rPr>
                <w:rFonts w:ascii="仿宋" w:hAnsi="仿宋" w:eastAsia="仿宋" w:cs="仿宋"/>
                <w:sz w:val="28"/>
                <w:szCs w:val="28"/>
              </w:rPr>
            </w:pPr>
            <w:r>
              <w:rPr>
                <w:rFonts w:hint="eastAsia" w:ascii="仿宋" w:hAnsi="仿宋" w:eastAsia="仿宋" w:cs="仿宋"/>
                <w:sz w:val="28"/>
                <w:szCs w:val="28"/>
              </w:rPr>
              <w:t>项目迭代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16" w:type="dxa"/>
            <w:vMerge w:val="restart"/>
            <w:vAlign w:val="center"/>
          </w:tcPr>
          <w:p>
            <w:pPr>
              <w:jc w:val="center"/>
              <w:rPr>
                <w:rFonts w:ascii="仿宋" w:hAnsi="仿宋" w:eastAsia="仿宋" w:cs="仿宋"/>
                <w:sz w:val="28"/>
                <w:szCs w:val="28"/>
              </w:rPr>
            </w:pPr>
            <w:r>
              <w:rPr>
                <w:rFonts w:hint="eastAsia" w:ascii="仿宋" w:hAnsi="仿宋" w:eastAsia="仿宋" w:cs="仿宋"/>
                <w:sz w:val="28"/>
                <w:szCs w:val="28"/>
              </w:rPr>
              <w:t>11月</w:t>
            </w: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国赛</w:t>
            </w:r>
          </w:p>
        </w:tc>
        <w:tc>
          <w:tcPr>
            <w:tcW w:w="2416" w:type="dxa"/>
            <w:vMerge w:val="restart"/>
            <w:vAlign w:val="center"/>
          </w:tcPr>
          <w:p>
            <w:pPr>
              <w:rPr>
                <w:rFonts w:ascii="仿宋" w:hAnsi="仿宋" w:eastAsia="仿宋" w:cs="仿宋"/>
                <w:sz w:val="28"/>
                <w:szCs w:val="28"/>
              </w:rPr>
            </w:pPr>
            <w:r>
              <w:rPr>
                <w:rFonts w:hint="eastAsia" w:ascii="仿宋" w:hAnsi="仿宋" w:eastAsia="仿宋" w:cs="仿宋"/>
                <w:sz w:val="28"/>
                <w:szCs w:val="28"/>
              </w:rPr>
              <w:t>大总结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16" w:type="dxa"/>
            <w:vMerge w:val="continue"/>
            <w:vAlign w:val="center"/>
          </w:tcPr>
          <w:p>
            <w:pPr>
              <w:rPr>
                <w:rFonts w:ascii="仿宋" w:hAnsi="仿宋" w:eastAsia="仿宋" w:cs="仿宋"/>
                <w:sz w:val="28"/>
                <w:szCs w:val="28"/>
              </w:rPr>
            </w:pPr>
          </w:p>
        </w:tc>
        <w:tc>
          <w:tcPr>
            <w:tcW w:w="5509" w:type="dxa"/>
            <w:vAlign w:val="center"/>
          </w:tcPr>
          <w:p>
            <w:pPr>
              <w:rPr>
                <w:rFonts w:ascii="仿宋" w:hAnsi="仿宋" w:eastAsia="仿宋" w:cs="仿宋"/>
                <w:sz w:val="28"/>
                <w:szCs w:val="28"/>
              </w:rPr>
            </w:pPr>
            <w:r>
              <w:rPr>
                <w:rFonts w:hint="eastAsia" w:ascii="仿宋" w:hAnsi="仿宋" w:eastAsia="仿宋" w:cs="仿宋"/>
                <w:sz w:val="28"/>
                <w:szCs w:val="28"/>
              </w:rPr>
              <w:t>总结表彰和新一届开营</w:t>
            </w:r>
          </w:p>
        </w:tc>
        <w:tc>
          <w:tcPr>
            <w:tcW w:w="2416" w:type="dxa"/>
            <w:vMerge w:val="continue"/>
            <w:vAlign w:val="center"/>
          </w:tcPr>
          <w:p>
            <w:pPr>
              <w:rPr>
                <w:rFonts w:ascii="仿宋" w:hAnsi="仿宋" w:eastAsia="仿宋" w:cs="仿宋"/>
                <w:sz w:val="28"/>
                <w:szCs w:val="28"/>
              </w:rPr>
            </w:pPr>
          </w:p>
        </w:tc>
      </w:tr>
    </w:tbl>
    <w:p>
      <w:pPr>
        <w:spacing w:line="360" w:lineRule="auto"/>
        <w:ind w:firstLine="643" w:firstLineChars="200"/>
        <w:rPr>
          <w:rFonts w:ascii="黑体" w:hAnsi="黑体" w:eastAsia="黑体" w:cs="黑体"/>
          <w:b/>
          <w:bCs/>
          <w:sz w:val="32"/>
          <w:szCs w:val="32"/>
        </w:rPr>
      </w:pPr>
    </w:p>
    <w:p>
      <w:pPr>
        <w:spacing w:line="360" w:lineRule="auto"/>
        <w:ind w:firstLine="643" w:firstLineChars="200"/>
        <w:rPr>
          <w:rFonts w:ascii="黑体" w:hAnsi="黑体" w:eastAsia="黑体" w:cs="黑体"/>
          <w:b/>
          <w:bCs/>
          <w:sz w:val="32"/>
          <w:szCs w:val="32"/>
        </w:rPr>
      </w:pPr>
      <w:r>
        <w:rPr>
          <w:rFonts w:hint="eastAsia" w:ascii="黑体" w:hAnsi="黑体" w:eastAsia="黑体" w:cs="黑体"/>
          <w:b/>
          <w:bCs/>
          <w:sz w:val="32"/>
          <w:szCs w:val="32"/>
        </w:rPr>
        <w:t>十四、报名方式及联系人</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1、添加联系人微信，备注“大创100报名+姓名”，并微信留言“大创100报名表”获取报名表，并进入咨询群，所有报名问题仅在群里咨询。</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联系人：吕海业，手机号码（微信同号）：13005133481；</w:t>
      </w:r>
    </w:p>
    <w:p>
      <w:pPr>
        <w:numPr>
          <w:ilvl w:val="0"/>
          <w:numId w:val="1"/>
        </w:num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请按照“大创100报名表”格式填妥相关报名信息，特别注意，选好</w:t>
      </w:r>
      <w:r>
        <w:rPr>
          <w:rFonts w:hint="eastAsia" w:ascii="仿宋" w:hAnsi="仿宋" w:eastAsia="仿宋" w:cs="仿宋"/>
          <w:b/>
          <w:bCs/>
          <w:sz w:val="32"/>
          <w:szCs w:val="32"/>
        </w:rPr>
        <w:t>意向专选项目</w:t>
      </w:r>
      <w:r>
        <w:rPr>
          <w:rFonts w:hint="eastAsia" w:ascii="仿宋" w:hAnsi="仿宋" w:eastAsia="仿宋" w:cs="仿宋"/>
          <w:sz w:val="32"/>
          <w:szCs w:val="32"/>
        </w:rPr>
        <w:t>。</w:t>
      </w:r>
    </w:p>
    <w:p>
      <w:pPr>
        <w:numPr>
          <w:ilvl w:val="0"/>
          <w:numId w:val="1"/>
        </w:num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于2023年11月26日22:00前将报名表发送至孵化营邮箱：gdnycy@163.com，以接收邮件时间排序，额满即止。</w:t>
      </w:r>
    </w:p>
    <w:p>
      <w:pPr>
        <w:numPr>
          <w:ilvl w:val="0"/>
          <w:numId w:val="1"/>
        </w:num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递交报名表后可向负责人进行确认，请注明发送邮件的具体时间及姓名。</w:t>
      </w:r>
    </w:p>
    <w:p>
      <w:pPr>
        <w:numPr>
          <w:ilvl w:val="0"/>
          <w:numId w:val="1"/>
        </w:num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设有面试环节，面试通知在相关公众号和咨询群公布，请及时留意信息。</w:t>
      </w:r>
    </w:p>
    <w:p>
      <w:pPr>
        <w:pStyle w:val="2"/>
        <w:ind w:firstLine="0" w:firstLineChars="0"/>
      </w:pPr>
    </w:p>
    <w:p>
      <w:pPr>
        <w:spacing w:line="360" w:lineRule="auto"/>
        <w:ind w:firstLine="640" w:firstLineChars="200"/>
        <w:rPr>
          <w:rFonts w:ascii="仿宋" w:hAnsi="仿宋" w:eastAsia="仿宋" w:cs="仿宋"/>
          <w:sz w:val="32"/>
          <w:szCs w:val="32"/>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附件一：历届创赛赛成绩表</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附件二：主要获奖团队风采</w:t>
      </w:r>
    </w:p>
    <w:p>
      <w:pPr>
        <w:spacing w:line="360" w:lineRule="auto"/>
        <w:ind w:firstLine="640" w:firstLineChars="200"/>
      </w:pPr>
      <w:r>
        <w:rPr>
          <w:rFonts w:hint="eastAsia" w:ascii="仿宋" w:hAnsi="仿宋" w:eastAsia="仿宋" w:cs="仿宋"/>
          <w:sz w:val="32"/>
          <w:szCs w:val="32"/>
        </w:rPr>
        <w:t>附件三：主要师资介绍</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附件四：专选项目介绍</w:t>
      </w:r>
    </w:p>
    <w:p>
      <w:pPr>
        <w:spacing w:line="360" w:lineRule="auto"/>
        <w:ind w:firstLine="640" w:firstLineChars="200"/>
      </w:pPr>
      <w:r>
        <w:rPr>
          <w:rFonts w:hint="eastAsia" w:ascii="仿宋" w:hAnsi="仿宋" w:eastAsia="仿宋" w:cs="仿宋"/>
          <w:sz w:val="32"/>
          <w:szCs w:val="32"/>
        </w:rPr>
        <w:t>附件五：报名表</w:t>
      </w:r>
    </w:p>
    <w:p>
      <w:pPr>
        <w:pStyle w:val="2"/>
      </w:pPr>
    </w:p>
    <w:p>
      <w:pPr>
        <w:pStyle w:val="2"/>
        <w:ind w:firstLine="0" w:firstLineChars="0"/>
      </w:pPr>
    </w:p>
    <w:p>
      <w:pPr>
        <w:pStyle w:val="2"/>
      </w:pPr>
    </w:p>
    <w:p/>
    <w:p>
      <w:pPr>
        <w:spacing w:line="360" w:lineRule="auto"/>
        <w:ind w:firstLine="3520" w:firstLineChars="1100"/>
        <w:rPr>
          <w:rFonts w:ascii="仿宋" w:hAnsi="仿宋" w:eastAsia="仿宋" w:cs="仿宋"/>
          <w:sz w:val="22"/>
          <w:szCs w:val="22"/>
        </w:rPr>
      </w:pPr>
      <w:r>
        <w:rPr>
          <w:rFonts w:hint="eastAsia" w:ascii="仿宋" w:hAnsi="仿宋" w:eastAsia="仿宋" w:cs="仿宋"/>
          <w:sz w:val="32"/>
          <w:szCs w:val="32"/>
        </w:rPr>
        <w:t>教务处</w:t>
      </w:r>
      <w:r>
        <w:rPr>
          <w:rFonts w:hint="eastAsia" w:ascii="仿宋" w:hAnsi="仿宋" w:eastAsia="仿宋" w:cs="仿宋"/>
          <w:sz w:val="22"/>
          <w:szCs w:val="22"/>
        </w:rPr>
        <w:t xml:space="preserve">  </w:t>
      </w:r>
      <w:r>
        <w:rPr>
          <w:rFonts w:ascii="仿宋" w:hAnsi="仿宋" w:eastAsia="仿宋" w:cs="仿宋"/>
          <w:sz w:val="22"/>
          <w:szCs w:val="22"/>
        </w:rPr>
        <w:t xml:space="preserve"> </w:t>
      </w:r>
      <w:r>
        <w:rPr>
          <w:rFonts w:hint="eastAsia" w:ascii="仿宋" w:hAnsi="仿宋" w:eastAsia="仿宋" w:cs="仿宋"/>
          <w:sz w:val="32"/>
          <w:szCs w:val="32"/>
        </w:rPr>
        <w:t>工商管理学院/粤商学院</w:t>
      </w:r>
    </w:p>
    <w:p>
      <w:pPr>
        <w:spacing w:line="360" w:lineRule="auto"/>
        <w:ind w:firstLine="5040" w:firstLineChars="1800"/>
        <w:rPr>
          <w:rFonts w:ascii="仿宋" w:hAnsi="仿宋" w:eastAsia="仿宋" w:cs="仿宋"/>
          <w:sz w:val="32"/>
          <w:szCs w:val="32"/>
        </w:rPr>
      </w:pPr>
      <w:r>
        <w:rPr>
          <w:rFonts w:hint="eastAsia" w:ascii="仿宋" w:hAnsi="仿宋" w:eastAsia="仿宋" w:cs="仿宋"/>
          <w:sz w:val="28"/>
          <w:szCs w:val="28"/>
        </w:rPr>
        <w:t xml:space="preserve">     2023年11月24日</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r>
        <w:rPr>
          <w:rFonts w:hint="eastAsia" w:ascii="仿宋" w:hAnsi="仿宋" w:eastAsia="仿宋" w:cs="仿宋"/>
          <w:sz w:val="32"/>
          <w:szCs w:val="32"/>
        </w:rPr>
        <w:t>附件一：历届“大创100”孵化营成果与荣誉</w:t>
      </w:r>
    </w:p>
    <w:p>
      <w:pPr>
        <w:spacing w:line="360" w:lineRule="auto"/>
        <w:rPr>
          <w:rFonts w:ascii="仿宋" w:hAnsi="仿宋" w:eastAsia="仿宋" w:cs="仿宋"/>
          <w:b/>
          <w:bCs/>
          <w:sz w:val="36"/>
          <w:szCs w:val="36"/>
        </w:rPr>
      </w:pPr>
      <w:r>
        <w:rPr>
          <w:rFonts w:hint="eastAsia" w:ascii="仿宋" w:hAnsi="仿宋" w:eastAsia="仿宋" w:cs="仿宋"/>
          <w:b/>
          <w:bCs/>
          <w:sz w:val="36"/>
          <w:szCs w:val="36"/>
        </w:rPr>
        <w:t>一、第一、二、三届项目竞赛成绩统计：</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3535"/>
        <w:gridCol w:w="2479"/>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pPr>
              <w:pStyle w:val="2"/>
              <w:ind w:firstLine="0" w:firstLineChars="0"/>
              <w:rPr>
                <w:rFonts w:ascii="微软雅黑 Light" w:hAnsi="微软雅黑 Light" w:eastAsia="微软雅黑 Light" w:cs="微软雅黑 Light"/>
                <w:b/>
                <w:bCs/>
                <w:sz w:val="22"/>
                <w:szCs w:val="22"/>
              </w:rPr>
            </w:pPr>
            <w:r>
              <w:rPr>
                <w:rFonts w:hint="eastAsia" w:ascii="微软雅黑 Light" w:hAnsi="微软雅黑 Light" w:eastAsia="微软雅黑 Light" w:cs="微软雅黑 Light"/>
                <w:b/>
                <w:bCs/>
                <w:sz w:val="22"/>
                <w:szCs w:val="22"/>
              </w:rPr>
              <w:t>届别</w:t>
            </w:r>
          </w:p>
        </w:tc>
        <w:tc>
          <w:tcPr>
            <w:tcW w:w="3535" w:type="dxa"/>
            <w:vAlign w:val="center"/>
          </w:tcPr>
          <w:p>
            <w:pPr>
              <w:pStyle w:val="2"/>
              <w:ind w:firstLine="0" w:firstLineChars="0"/>
              <w:rPr>
                <w:rFonts w:ascii="微软雅黑 Light" w:hAnsi="微软雅黑 Light" w:eastAsia="微软雅黑 Light" w:cs="微软雅黑 Light"/>
                <w:b/>
                <w:bCs/>
                <w:sz w:val="22"/>
                <w:szCs w:val="22"/>
              </w:rPr>
            </w:pPr>
            <w:r>
              <w:rPr>
                <w:rFonts w:hint="eastAsia" w:ascii="微软雅黑 Light" w:hAnsi="微软雅黑 Light" w:eastAsia="微软雅黑 Light" w:cs="微软雅黑 Light"/>
                <w:b/>
                <w:bCs/>
                <w:sz w:val="22"/>
                <w:szCs w:val="22"/>
              </w:rPr>
              <w:t>项目</w:t>
            </w:r>
          </w:p>
        </w:tc>
        <w:tc>
          <w:tcPr>
            <w:tcW w:w="2479" w:type="dxa"/>
          </w:tcPr>
          <w:p>
            <w:pPr>
              <w:pStyle w:val="2"/>
              <w:ind w:firstLine="440"/>
              <w:rPr>
                <w:rFonts w:ascii="微软雅黑 Light" w:hAnsi="微软雅黑 Light" w:eastAsia="微软雅黑 Light" w:cs="微软雅黑 Light"/>
                <w:b/>
                <w:bCs/>
                <w:sz w:val="22"/>
                <w:szCs w:val="22"/>
              </w:rPr>
            </w:pPr>
            <w:r>
              <w:rPr>
                <w:rFonts w:hint="eastAsia" w:ascii="微软雅黑 Light" w:hAnsi="微软雅黑 Light" w:eastAsia="微软雅黑 Light" w:cs="微软雅黑 Light"/>
                <w:b/>
                <w:bCs/>
                <w:sz w:val="22"/>
                <w:szCs w:val="22"/>
              </w:rPr>
              <w:t>赛事</w:t>
            </w:r>
          </w:p>
        </w:tc>
        <w:tc>
          <w:tcPr>
            <w:tcW w:w="1434" w:type="dxa"/>
          </w:tcPr>
          <w:p>
            <w:pPr>
              <w:pStyle w:val="2"/>
              <w:ind w:firstLine="0" w:firstLineChars="0"/>
              <w:rPr>
                <w:rFonts w:ascii="微软雅黑 Light" w:hAnsi="微软雅黑 Light" w:eastAsia="微软雅黑 Light" w:cs="微软雅黑 Light"/>
                <w:b/>
                <w:bCs/>
                <w:sz w:val="22"/>
                <w:szCs w:val="22"/>
              </w:rPr>
            </w:pPr>
            <w:r>
              <w:rPr>
                <w:rFonts w:hint="eastAsia" w:ascii="微软雅黑 Light" w:hAnsi="微软雅黑 Light" w:eastAsia="微软雅黑 Light" w:cs="微软雅黑 Light"/>
                <w:b/>
                <w:bCs/>
                <w:sz w:val="22"/>
                <w:szCs w:val="22"/>
              </w:rPr>
              <w:t>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restart"/>
            <w:vAlign w:val="center"/>
          </w:tcPr>
          <w:p>
            <w:pPr>
              <w:pStyle w:val="2"/>
              <w:ind w:firstLine="0" w:firstLineChars="0"/>
              <w:rPr>
                <w:rFonts w:ascii="微软雅黑" w:hAnsi="微软雅黑" w:eastAsia="微软雅黑" w:cs="微软雅黑"/>
                <w:sz w:val="18"/>
                <w:szCs w:val="18"/>
              </w:rPr>
            </w:pP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第一届</w:t>
            </w:r>
          </w:p>
        </w:tc>
        <w:tc>
          <w:tcPr>
            <w:tcW w:w="3535"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1.精英时间基金——职涯书院</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“创显杯”联盟第二届大学生创新创业大赛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国家级</w:t>
            </w: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074" w:type="dxa"/>
            <w:vMerge w:val="continue"/>
            <w:vAlign w:val="center"/>
          </w:tcPr>
          <w:p>
            <w:pPr>
              <w:pStyle w:val="2"/>
              <w:ind w:firstLine="36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sz w:val="18"/>
                <w:szCs w:val="18"/>
              </w:rPr>
            </w:pPr>
          </w:p>
        </w:tc>
        <w:tc>
          <w:tcPr>
            <w:tcW w:w="2479" w:type="dxa"/>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2018年“挑战杯·创青春”省赛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省级金奖</w:t>
            </w: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最佳创意奖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360"/>
              <w:rPr>
                <w:rFonts w:ascii="微软雅黑" w:hAnsi="微软雅黑" w:eastAsia="微软雅黑" w:cs="微软雅黑"/>
                <w:sz w:val="18"/>
                <w:szCs w:val="18"/>
              </w:rPr>
            </w:pPr>
          </w:p>
        </w:tc>
        <w:tc>
          <w:tcPr>
            <w:tcW w:w="3535"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2.广州新绿环保科技有限公司</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第十一届“挑战杯”大学生创业计划竞赛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国家级</w:t>
            </w: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360"/>
              <w:rPr>
                <w:rFonts w:ascii="微软雅黑" w:hAnsi="微软雅黑" w:eastAsia="微软雅黑" w:cs="微软雅黑"/>
                <w:sz w:val="18"/>
                <w:szCs w:val="18"/>
              </w:rPr>
            </w:pPr>
          </w:p>
        </w:tc>
        <w:tc>
          <w:tcPr>
            <w:tcW w:w="3535" w:type="dxa"/>
            <w:vMerge w:val="continue"/>
            <w:vAlign w:val="center"/>
          </w:tcPr>
          <w:p>
            <w:pPr>
              <w:pStyle w:val="2"/>
              <w:ind w:firstLine="36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2018年“挑战杯·创青春”省赛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w:t>
            </w: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360"/>
              <w:rPr>
                <w:rFonts w:ascii="微软雅黑" w:hAnsi="微软雅黑" w:eastAsia="微软雅黑" w:cs="微软雅黑"/>
                <w:sz w:val="18"/>
                <w:szCs w:val="18"/>
              </w:rPr>
            </w:pPr>
          </w:p>
        </w:tc>
        <w:tc>
          <w:tcPr>
            <w:tcW w:w="3535"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3.高校智慧课堂综合服务平台</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“创显杯”联盟第二届大学生创新创业大赛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国家级</w:t>
            </w: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360"/>
              <w:rPr>
                <w:rFonts w:ascii="微软雅黑" w:hAnsi="微软雅黑" w:eastAsia="微软雅黑" w:cs="微软雅黑"/>
                <w:sz w:val="18"/>
                <w:szCs w:val="18"/>
              </w:rPr>
            </w:pPr>
          </w:p>
        </w:tc>
        <w:tc>
          <w:tcPr>
            <w:tcW w:w="3535" w:type="dxa"/>
            <w:vMerge w:val="continue"/>
            <w:vAlign w:val="center"/>
          </w:tcPr>
          <w:p>
            <w:pPr>
              <w:pStyle w:val="2"/>
              <w:ind w:firstLine="36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2018年“挑战杯·创青春”省赛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360"/>
              <w:rPr>
                <w:rFonts w:ascii="微软雅黑" w:hAnsi="微软雅黑" w:eastAsia="微软雅黑" w:cs="微软雅黑"/>
                <w:sz w:val="18"/>
                <w:szCs w:val="18"/>
              </w:rPr>
            </w:pPr>
          </w:p>
        </w:tc>
        <w:tc>
          <w:tcPr>
            <w:tcW w:w="3535" w:type="dxa"/>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4.久窝青年社区</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2018年“挑战杯·创青春”省赛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5.吉虎筑梦之礼</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“创显杯”联盟第二届大学生创新创业大赛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国家级</w:t>
            </w: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restart"/>
            <w:vAlign w:val="center"/>
          </w:tcPr>
          <w:p>
            <w:pPr>
              <w:pStyle w:val="2"/>
              <w:ind w:firstLine="0" w:firstLineChars="0"/>
              <w:rPr>
                <w:rFonts w:ascii="微软雅黑" w:hAnsi="微软雅黑" w:eastAsia="微软雅黑" w:cs="微软雅黑"/>
                <w:sz w:val="18"/>
                <w:szCs w:val="18"/>
              </w:rPr>
            </w:pPr>
          </w:p>
          <w:p>
            <w:pPr>
              <w:pStyle w:val="2"/>
              <w:ind w:firstLine="0" w:firstLineChars="0"/>
              <w:rPr>
                <w:rFonts w:ascii="微软雅黑" w:hAnsi="微软雅黑" w:eastAsia="微软雅黑" w:cs="微软雅黑"/>
                <w:sz w:val="18"/>
                <w:szCs w:val="18"/>
              </w:rPr>
            </w:pPr>
          </w:p>
          <w:p>
            <w:pPr>
              <w:pStyle w:val="2"/>
              <w:ind w:firstLine="0" w:firstLineChars="0"/>
              <w:rPr>
                <w:rFonts w:ascii="微软雅黑" w:hAnsi="微软雅黑" w:eastAsia="微软雅黑" w:cs="微软雅黑"/>
                <w:sz w:val="18"/>
                <w:szCs w:val="18"/>
              </w:rPr>
            </w:pP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第二届</w:t>
            </w:r>
          </w:p>
        </w:tc>
        <w:tc>
          <w:tcPr>
            <w:tcW w:w="3535"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1.冠军课堂——乡村儿童励志教育践行者</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2020年“挑战杯”国赛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国家级</w:t>
            </w: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银奖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2020年“挑战杯”省赛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2020年“互联网+”省赛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省级银奖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2.职道——专属知识精英的MCN机构</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第九届三创赛国赛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国家级</w:t>
            </w: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一等奖</w:t>
            </w:r>
          </w:p>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最佳创意奖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2019年“互联网+”省赛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省级银奖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2020年“挑战杯”省赛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3.吉虎爱心礼物平台</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2020年“挑战杯”省赛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省级银奖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2020年“互联网+”省赛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4.“Baby Speaking”——AR 科技沉浸式儿童课堂开创者</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2020年“挑战杯”省赛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省级银奖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5.咚咚锵文创工坊——用文化创意赋能乡村振兴</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2020年“挑战杯”省赛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省级银奖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color w:val="333333"/>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2020年“互联网+”省赛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vAlign w:val="center"/>
          </w:tcPr>
          <w:p>
            <w:pPr>
              <w:pStyle w:val="2"/>
              <w:ind w:firstLine="0" w:firstLineChars="0"/>
              <w:rPr>
                <w:rFonts w:ascii="微软雅黑" w:hAnsi="微软雅黑" w:eastAsia="微软雅黑" w:cs="微软雅黑"/>
                <w:sz w:val="18"/>
                <w:szCs w:val="18"/>
              </w:rPr>
            </w:pPr>
          </w:p>
        </w:tc>
        <w:tc>
          <w:tcPr>
            <w:tcW w:w="3535" w:type="dxa"/>
            <w:vAlign w:val="center"/>
          </w:tcPr>
          <w:p>
            <w:pPr>
              <w:pStyle w:val="2"/>
              <w:numPr>
                <w:ilvl w:val="0"/>
                <w:numId w:val="2"/>
              </w:numPr>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拾光桌游——做亲子教育桌游的引领者</w:t>
            </w:r>
          </w:p>
          <w:p>
            <w:pPr>
              <w:pStyle w:val="2"/>
              <w:tabs>
                <w:tab w:val="left" w:pos="312"/>
              </w:tabs>
              <w:ind w:firstLine="0" w:firstLineChars="0"/>
              <w:rPr>
                <w:rFonts w:ascii="微软雅黑" w:hAnsi="微软雅黑" w:eastAsia="微软雅黑" w:cs="微软雅黑"/>
                <w:sz w:val="18"/>
                <w:szCs w:val="18"/>
              </w:rPr>
            </w:pPr>
          </w:p>
          <w:p>
            <w:pPr>
              <w:pStyle w:val="2"/>
              <w:tabs>
                <w:tab w:val="left" w:pos="312"/>
              </w:tabs>
              <w:ind w:firstLine="0" w:firstLineChars="0"/>
              <w:rPr>
                <w:rFonts w:ascii="微软雅黑" w:hAnsi="微软雅黑" w:eastAsia="微软雅黑" w:cs="微软雅黑"/>
                <w:sz w:val="18"/>
                <w:szCs w:val="18"/>
              </w:rPr>
            </w:pPr>
          </w:p>
          <w:p>
            <w:pPr>
              <w:pStyle w:val="2"/>
              <w:tabs>
                <w:tab w:val="left" w:pos="312"/>
              </w:tabs>
              <w:ind w:firstLine="0" w:firstLineChars="0"/>
              <w:rPr>
                <w:rFonts w:ascii="微软雅黑" w:hAnsi="微软雅黑" w:eastAsia="微软雅黑" w:cs="微软雅黑"/>
                <w:sz w:val="18"/>
                <w:szCs w:val="18"/>
              </w:rPr>
            </w:pPr>
          </w:p>
          <w:p>
            <w:pPr>
              <w:pStyle w:val="2"/>
              <w:tabs>
                <w:tab w:val="left" w:pos="312"/>
              </w:tabs>
              <w:ind w:firstLine="0" w:firstLineChars="0"/>
              <w:rPr>
                <w:rFonts w:ascii="微软雅黑" w:hAnsi="微软雅黑" w:eastAsia="微软雅黑" w:cs="微软雅黑"/>
                <w:sz w:val="18"/>
                <w:szCs w:val="18"/>
              </w:rPr>
            </w:pPr>
          </w:p>
          <w:p>
            <w:pPr>
              <w:pStyle w:val="2"/>
              <w:tabs>
                <w:tab w:val="left" w:pos="312"/>
              </w:tabs>
              <w:ind w:firstLine="0" w:firstLineChars="0"/>
              <w:rPr>
                <w:rFonts w:ascii="微软雅黑" w:hAnsi="微软雅黑" w:eastAsia="微软雅黑" w:cs="微软雅黑"/>
                <w:sz w:val="18"/>
                <w:szCs w:val="18"/>
              </w:rPr>
            </w:pPr>
          </w:p>
          <w:p>
            <w:pPr>
              <w:pStyle w:val="2"/>
              <w:tabs>
                <w:tab w:val="left" w:pos="312"/>
              </w:tabs>
              <w:ind w:firstLine="0" w:firstLineChars="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2020年“挑战杯”省赛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第三届</w:t>
            </w:r>
          </w:p>
        </w:tc>
        <w:tc>
          <w:tcPr>
            <w:tcW w:w="3535"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1.不倒翁成长计划——乡村留守儿童抗逆力培养者</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2021年“互联网+”国赛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国赛铜奖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2021年“互联网+”校赛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校级金奖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2.冠军课堂</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2021年“互联网+”校赛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校级金奖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3.兼济堂——打造新时代中医药产业村</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2021年“互联网+”校赛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校级金奖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4.智萌星球——互联网智能化养宠开创者</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2021年“互联网+”校赛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校级金奖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5.航行课堂——儿童航天探索科普内容提供商</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2021年“互联网+”校赛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校级金奖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Merge w:val="restart"/>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6.果味儿-畅饮果萃传承国粹果饮行业流动模式革新领路人</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2021年“互联网+”校赛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校级金奖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Merge w:val="continue"/>
            <w:vAlign w:val="center"/>
          </w:tcPr>
          <w:p>
            <w:pPr>
              <w:pStyle w:val="2"/>
              <w:ind w:firstLine="0" w:firstLineChars="0"/>
              <w:rPr>
                <w:rFonts w:ascii="微软雅黑" w:hAnsi="微软雅黑" w:eastAsia="微软雅黑" w:cs="微软雅黑"/>
                <w:sz w:val="18"/>
                <w:szCs w:val="18"/>
              </w:rPr>
            </w:pP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2021年“互联网+”省赛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省级铜奖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7.职伴——打造知识精英、陪伴求职成长的MCN机构</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2021年“互联网+”校赛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校级金奖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2"/>
              <w:ind w:firstLine="0" w:firstLineChars="0"/>
              <w:rPr>
                <w:rFonts w:ascii="微软雅黑" w:hAnsi="微软雅黑" w:eastAsia="微软雅黑" w:cs="微软雅黑"/>
                <w:sz w:val="18"/>
                <w:szCs w:val="18"/>
              </w:rPr>
            </w:pPr>
          </w:p>
        </w:tc>
        <w:tc>
          <w:tcPr>
            <w:tcW w:w="3535" w:type="dxa"/>
            <w:vAlign w:val="center"/>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8.融荟少儿财商--上好孩子人生第一堂财商课</w:t>
            </w:r>
          </w:p>
        </w:tc>
        <w:tc>
          <w:tcPr>
            <w:tcW w:w="2479"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2021年“互联网+”校赛</w:t>
            </w:r>
          </w:p>
        </w:tc>
        <w:tc>
          <w:tcPr>
            <w:tcW w:w="1434" w:type="dxa"/>
          </w:tcPr>
          <w:p>
            <w:pPr>
              <w:pStyle w:val="2"/>
              <w:ind w:firstLine="0" w:firstLineChars="0"/>
              <w:rPr>
                <w:rFonts w:ascii="微软雅黑" w:hAnsi="微软雅黑" w:eastAsia="微软雅黑" w:cs="微软雅黑"/>
                <w:sz w:val="18"/>
                <w:szCs w:val="18"/>
              </w:rPr>
            </w:pPr>
            <w:r>
              <w:rPr>
                <w:rFonts w:hint="eastAsia" w:ascii="微软雅黑" w:hAnsi="微软雅黑" w:eastAsia="微软雅黑" w:cs="微软雅黑"/>
                <w:sz w:val="18"/>
                <w:szCs w:val="18"/>
              </w:rPr>
              <w:t>校级金奖</w:t>
            </w:r>
          </w:p>
        </w:tc>
      </w:tr>
    </w:tbl>
    <w:p>
      <w:pPr>
        <w:pStyle w:val="2"/>
        <w:ind w:firstLine="0" w:firstLineChars="0"/>
        <w:rPr>
          <w:rFonts w:ascii="仿宋" w:hAnsi="仿宋" w:eastAsia="仿宋" w:cs="仿宋"/>
          <w:b/>
          <w:bCs/>
          <w:sz w:val="36"/>
          <w:szCs w:val="36"/>
        </w:rPr>
      </w:pPr>
      <w:r>
        <w:rPr>
          <w:rFonts w:hint="eastAsia" w:ascii="仿宋" w:hAnsi="仿宋" w:eastAsia="仿宋" w:cs="仿宋"/>
          <w:b/>
          <w:bCs/>
          <w:sz w:val="36"/>
          <w:szCs w:val="36"/>
        </w:rPr>
        <w:t>二、第四届项目竞赛成绩统计：</w:t>
      </w:r>
    </w:p>
    <w:tbl>
      <w:tblPr>
        <w:tblStyle w:val="7"/>
        <w:tblW w:w="8718" w:type="dxa"/>
        <w:tblInd w:w="93" w:type="dxa"/>
        <w:tblLayout w:type="fixed"/>
        <w:tblCellMar>
          <w:top w:w="0" w:type="dxa"/>
          <w:left w:w="108" w:type="dxa"/>
          <w:bottom w:w="0" w:type="dxa"/>
          <w:right w:w="108" w:type="dxa"/>
        </w:tblCellMar>
      </w:tblPr>
      <w:tblGrid>
        <w:gridCol w:w="656"/>
        <w:gridCol w:w="1405"/>
        <w:gridCol w:w="4699"/>
        <w:gridCol w:w="1129"/>
        <w:gridCol w:w="829"/>
      </w:tblGrid>
      <w:tr>
        <w:tblPrEx>
          <w:tblCellMar>
            <w:top w:w="0" w:type="dxa"/>
            <w:left w:w="108" w:type="dxa"/>
            <w:bottom w:w="0" w:type="dxa"/>
            <w:right w:w="108" w:type="dxa"/>
          </w:tblCellMar>
        </w:tblPrEx>
        <w:trPr>
          <w:trHeight w:val="860" w:hRule="atLeast"/>
        </w:trPr>
        <w:tc>
          <w:tcPr>
            <w:tcW w:w="871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b/>
                <w:bCs/>
                <w:color w:val="000000"/>
                <w:sz w:val="28"/>
                <w:szCs w:val="28"/>
              </w:rPr>
            </w:pPr>
            <w:r>
              <w:rPr>
                <w:rFonts w:hint="eastAsia" w:ascii="宋体" w:hAnsi="宋体" w:eastAsia="宋体" w:cs="宋体"/>
                <w:b/>
                <w:bCs/>
                <w:color w:val="000000"/>
                <w:kern w:val="0"/>
                <w:sz w:val="28"/>
                <w:szCs w:val="28"/>
                <w:lang w:bidi="ar"/>
              </w:rPr>
              <w:t>广东财经大学第四届大创100大学生创业竞赛孵化营获奖情况</w:t>
            </w:r>
          </w:p>
        </w:tc>
      </w:tr>
      <w:tr>
        <w:tblPrEx>
          <w:tblCellMar>
            <w:top w:w="0" w:type="dxa"/>
            <w:left w:w="108" w:type="dxa"/>
            <w:bottom w:w="0" w:type="dxa"/>
            <w:right w:w="108" w:type="dxa"/>
          </w:tblCellMar>
        </w:tblPrEx>
        <w:trPr>
          <w:trHeight w:val="41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4"/>
              </w:rPr>
            </w:pPr>
            <w:r>
              <w:rPr>
                <w:rFonts w:hint="eastAsia" w:ascii="宋体" w:hAnsi="宋体" w:eastAsia="宋体" w:cs="宋体"/>
                <w:color w:val="000000"/>
                <w:kern w:val="0"/>
                <w:sz w:val="24"/>
                <w:lang w:bidi="ar"/>
              </w:rPr>
              <w:t>序号</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项目</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比赛名称</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获奖等级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获奖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宋体" w:hAnsi="宋体" w:eastAsia="宋体" w:cs="宋体"/>
                <w:color w:val="000000"/>
                <w:kern w:val="0"/>
                <w:szCs w:val="21"/>
                <w:lang w:bidi="ar"/>
              </w:rPr>
              <w:t>冠军助农——用体育冠军赋能乡村振兴</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第十三届“挑战杯”全国大学生创业计划竞赛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入围</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第八届中国国际“互联网+”大学生创新创业大赛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入围</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第九届“创青春”中国青年创新创业大赛 （乡村振兴专项）</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第十三届“挑战杯”广东大学生创业计划竞赛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第八届中国国际“互联网+”大学生创新创业大赛广东省分赛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“青创杯”第九届广州市青年创新创业大赛“乡村振兴”专项赛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市级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二等奖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广东省第三届女大学生创新创业邀请赛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第十二届全国大学生电子商务“创新、创意及创业”大赛广东赛区省级选拔赛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一等奖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第十二届全国大学生电子商务“创新、创意及创业”挑战赛广东财经大学校级赛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一等奖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广东财经大学第八届中国国际“互联网+”大学生创新创业大赛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r>
              <w:rPr>
                <w:rFonts w:hint="eastAsia" w:ascii="宋体" w:hAnsi="宋体" w:eastAsia="宋体" w:cs="宋体"/>
                <w:color w:val="000000"/>
                <w:kern w:val="0"/>
                <w:szCs w:val="21"/>
                <w:lang w:bidi="ar"/>
              </w:rPr>
              <w:t>航行课堂——儿童航天探索科普内容提供商</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第十三届“挑战杯”全国大学生创业计划竞赛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初赛</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第十三届“挑战杯”广东大学生创业计划竞赛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第八届中国国际“互联网+”大学生创新创业大赛广东省分赛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大学生创新创业训练计划省级立项、优秀结项</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结项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广东财经大学第十一届“挑战杯“创业计划竞赛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广东财经大学第八届“互联网+”大学生创新创业大赛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2021-2022大学生创新创业项目培育“双百工程”创业类重点立项</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第十届“赢在广财”创业大赛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三等奖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405" w:type="dxa"/>
            <w:vMerge w:val="restart"/>
            <w:tcBorders>
              <w:top w:val="single" w:color="000000" w:sz="4" w:space="0"/>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宋体" w:hAnsi="宋体" w:eastAsia="宋体" w:cs="宋体"/>
                <w:color w:val="000000"/>
                <w:kern w:val="0"/>
                <w:szCs w:val="21"/>
                <w:lang w:bidi="ar"/>
              </w:rPr>
              <w:t>惟一健康——开启智慧中医新时代</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第八届中国国际“互联网+”大学生创新创业大赛广东省分赛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第八届中国国际“互联网+”大学生创新创业大赛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初赛</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道然中医MCN——打造优质国民中医IP</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第十三届“挑战杯”广东大学生创业计划竞赛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海创季第十季创业大赛初创组</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市级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三等奖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宋体" w:hAnsi="宋体" w:eastAsia="宋体" w:cs="宋体"/>
                <w:color w:val="000000"/>
                <w:kern w:val="0"/>
                <w:szCs w:val="21"/>
                <w:lang w:bidi="ar"/>
              </w:rPr>
              <w:t>音尔来——非中心城市青少年音乐教育机构赋能者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第十三届“挑战杯”广东大学生创业计划竞赛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第八届中国国际“互联网+”大学生创新创业大赛广东省分赛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广东财经大学第八届中国国际“互联网+”大学生创新创业大赛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冠军引领——青少年爱国主义教育领跑者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第十三届“挑战杯”广东大学生创业计划竞赛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不倒翁成长营——儿童抗逆力教育引领者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第十三届“挑战杯”广东大学生创业计划竞赛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第八届中国国际“互联网+”大学生创新创业大赛广东省分赛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英华亮眼——青少年近视服务管理专家</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第十三届“挑战杯”广东大学生创业计划竞赛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第八届中国国际“互联网+”大学生创新创业大赛广东省分赛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2022年青蓝国际创新创业大赛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市级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优胜奖</w:t>
            </w:r>
          </w:p>
        </w:tc>
      </w:tr>
      <w:tr>
        <w:tblPrEx>
          <w:tblCellMar>
            <w:top w:w="0" w:type="dxa"/>
            <w:left w:w="108" w:type="dxa"/>
            <w:bottom w:w="0" w:type="dxa"/>
            <w:right w:w="108" w:type="dxa"/>
          </w:tblCellMar>
        </w:tblPrEx>
        <w:trPr>
          <w:trHeight w:val="9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智萌星球——互联网智能化养宠开创者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2022年度大学生创新创业训练计划</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第十二届全国大学生电子商务“创新、创意及创业”挑战赛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一等奖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第十一届“挑战杯”大学生创业计划竞赛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第十二届全国大学生电子商务“创新、创意及创业”挑战赛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特等奖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r>
              <w:rPr>
                <w:rFonts w:hint="eastAsia"/>
              </w:rPr>
              <w:t>2022中美青年创客大赛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决赛</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莨盛美境—基于薯莨渣再利用助力禁塑进程</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2022年度大学生创新创业训练计划项目</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第十三届“挑战杯”广东大学生创业计划竞赛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广东女大学生创新创业大赛创意组</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第八届中国国际“互联网+”大学生创新创业大赛广东省分赛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入围</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赢在广州</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市级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决赛</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广东财经大学第八届中国国际“互联网+”大学生创新创业大赛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校双百工程创业类</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立项</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大创板——做全国大学生创新创业资源融平台的领航者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2020年大学生创新创业训练计划项目</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广东财经大学第八届中国国际“互联网+”大学生创新创业大赛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11</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白舍文娱 ——少儿国学IP剧本杀引领者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第十三届“挑战杯”广东大学生创业计划竞赛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r>
        <w:tblPrEx>
          <w:tblCellMar>
            <w:top w:w="0" w:type="dxa"/>
            <w:left w:w="108" w:type="dxa"/>
            <w:bottom w:w="0" w:type="dxa"/>
            <w:right w:w="108" w:type="dxa"/>
          </w:tblCellMar>
        </w:tblPrEx>
        <w:trPr>
          <w:trHeight w:val="41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12</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青丝之艾</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r>
        <w:tblPrEx>
          <w:tblCellMar>
            <w:top w:w="0" w:type="dxa"/>
            <w:left w:w="108" w:type="dxa"/>
            <w:bottom w:w="0" w:type="dxa"/>
            <w:right w:w="108" w:type="dxa"/>
          </w:tblCellMar>
        </w:tblPrEx>
        <w:trPr>
          <w:trHeight w:val="41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13</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龙飞国球——青少年乒乓球教育领航者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r>
        <w:tblPrEx>
          <w:tblCellMar>
            <w:top w:w="0" w:type="dxa"/>
            <w:left w:w="108" w:type="dxa"/>
            <w:bottom w:w="0" w:type="dxa"/>
            <w:right w:w="108" w:type="dxa"/>
          </w:tblCellMar>
        </w:tblPrEx>
        <w:trPr>
          <w:trHeight w:val="41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14</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果味儿-做“心”时代健康果茶的领跑者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广东财经大学第十一届“挑战杯”大学生创业计划竞赛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银奖</w:t>
            </w:r>
          </w:p>
        </w:tc>
      </w:tr>
    </w:tbl>
    <w:p>
      <w:pPr>
        <w:pStyle w:val="2"/>
        <w:ind w:firstLine="0" w:firstLineChars="0"/>
        <w:rPr>
          <w:rFonts w:ascii="仿宋" w:hAnsi="仿宋" w:eastAsia="仿宋" w:cs="仿宋"/>
          <w:b/>
          <w:bCs/>
          <w:sz w:val="36"/>
          <w:szCs w:val="36"/>
        </w:rPr>
      </w:pPr>
      <w:r>
        <w:rPr>
          <w:rFonts w:hint="eastAsia" w:ascii="仿宋" w:hAnsi="仿宋" w:eastAsia="仿宋" w:cs="仿宋"/>
          <w:b/>
          <w:bCs/>
          <w:sz w:val="36"/>
          <w:szCs w:val="36"/>
        </w:rPr>
        <w:t>三、第五届项目竞赛成绩统计：</w:t>
      </w:r>
    </w:p>
    <w:tbl>
      <w:tblPr>
        <w:tblStyle w:val="7"/>
        <w:tblW w:w="8718" w:type="dxa"/>
        <w:tblInd w:w="93" w:type="dxa"/>
        <w:tblLayout w:type="fixed"/>
        <w:tblCellMar>
          <w:top w:w="0" w:type="dxa"/>
          <w:left w:w="108" w:type="dxa"/>
          <w:bottom w:w="0" w:type="dxa"/>
          <w:right w:w="108" w:type="dxa"/>
        </w:tblCellMar>
      </w:tblPr>
      <w:tblGrid>
        <w:gridCol w:w="656"/>
        <w:gridCol w:w="1405"/>
        <w:gridCol w:w="4699"/>
        <w:gridCol w:w="1129"/>
        <w:gridCol w:w="829"/>
      </w:tblGrid>
      <w:tr>
        <w:tblPrEx>
          <w:tblCellMar>
            <w:top w:w="0" w:type="dxa"/>
            <w:left w:w="108" w:type="dxa"/>
            <w:bottom w:w="0" w:type="dxa"/>
            <w:right w:w="108" w:type="dxa"/>
          </w:tblCellMar>
        </w:tblPrEx>
        <w:trPr>
          <w:trHeight w:val="860" w:hRule="atLeast"/>
        </w:trPr>
        <w:tc>
          <w:tcPr>
            <w:tcW w:w="871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b/>
                <w:bCs/>
                <w:color w:val="000000"/>
                <w:sz w:val="28"/>
                <w:szCs w:val="28"/>
              </w:rPr>
            </w:pPr>
            <w:r>
              <w:rPr>
                <w:rFonts w:hint="eastAsia" w:ascii="宋体" w:hAnsi="宋体" w:eastAsia="宋体" w:cs="宋体"/>
                <w:b/>
                <w:bCs/>
                <w:color w:val="000000"/>
                <w:kern w:val="0"/>
                <w:sz w:val="28"/>
                <w:szCs w:val="28"/>
                <w:lang w:bidi="ar"/>
              </w:rPr>
              <w:t>广东财经大学第五届大创100大学生创业竞赛孵化营获奖情况</w:t>
            </w:r>
          </w:p>
        </w:tc>
      </w:tr>
      <w:tr>
        <w:tblPrEx>
          <w:tblCellMar>
            <w:top w:w="0" w:type="dxa"/>
            <w:left w:w="108" w:type="dxa"/>
            <w:bottom w:w="0" w:type="dxa"/>
            <w:right w:w="108" w:type="dxa"/>
          </w:tblCellMar>
        </w:tblPrEx>
        <w:trPr>
          <w:trHeight w:val="41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4"/>
              </w:rPr>
            </w:pPr>
            <w:r>
              <w:rPr>
                <w:rFonts w:hint="eastAsia" w:ascii="宋体" w:hAnsi="宋体" w:eastAsia="宋体" w:cs="宋体"/>
                <w:color w:val="000000"/>
                <w:kern w:val="0"/>
                <w:sz w:val="24"/>
                <w:lang w:bidi="ar"/>
              </w:rPr>
              <w:t>序号</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项目</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比赛名称</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获奖等级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获奖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宋体" w:hAnsi="宋体" w:eastAsia="宋体" w:cs="宋体"/>
                <w:color w:val="000000"/>
                <w:kern w:val="0"/>
                <w:szCs w:val="21"/>
                <w:lang w:bidi="ar"/>
              </w:rPr>
              <w:t>冠小农——体育冠军IP赋能乡村振兴</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第九届中国国际“互联网+”大学生创新创业大赛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初赛</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第十届“创青春”中国青年创新创业大赛(乡村振兴专项)</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优秀奖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2023年全国大中专学生“三下乡”社会实践之乡村振兴“笃行计划”专项行动</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全国示范性团队</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2023年全国大中专学生“三下乡”社会实践</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全国重点团队</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广东青年大学生“百千万工程”突击队行动</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优秀示范项目</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第十届“创青春”粤港澳大湾区青年创新创业大赛（乡村振兴专项）</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优秀奖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广东省第四届女大学生创新创业邀请赛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第九届中国国际“互联网+”大学生创新创业大赛广东省分赛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银奖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第十三届全国大学生电子商务“创新、创意及创业”大赛广东赛区省级选拔赛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二等奖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“建行杯”广东省第三届农村创业大赛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初赛</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2023年广东省“众创杯”创业创新大赛“百县千镇万村高质量发展工程”创业专题赛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复赛</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2023年广东大中专学生“三下乡”暑期社会实践</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省级重点团队</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2023年广东大中专学生“三下乡”暑期社会实践</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省级优秀品牌项目</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首届羊城绿色“三新”（新材料、新装备、新设计）创新创业大赛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优秀奖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广东财经大学第九届中国国际“互联网+”大学生创新创业大赛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第十三届全国大学生电子商务“创新、创意及创业”挑战赛广东财经大学校级赛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一等奖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2023年广东财经大学“三下乡”暑期社会实践</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重点立项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2023年广东财经大学“三下乡”暑期社会实践</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优秀结项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微软雅黑" w:hAnsi="微软雅黑" w:eastAsia="微软雅黑" w:cs="微软雅黑"/>
                <w:color w:val="000000"/>
                <w:sz w:val="18"/>
                <w:szCs w:val="18"/>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2023年广东财经大学“三下乡”暑期社会实践</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优秀团队</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r>
              <w:rPr>
                <w:rFonts w:hint="eastAsia" w:ascii="宋体" w:hAnsi="宋体" w:eastAsia="宋体" w:cs="宋体"/>
                <w:color w:val="000000"/>
                <w:kern w:val="0"/>
                <w:szCs w:val="21"/>
                <w:lang w:bidi="ar"/>
              </w:rPr>
              <w:t>冠军课堂——以体育精神引领爱国主义教育</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2023年广东大学生创业帮扶计划</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立项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广东省第四届女大学生创新创业邀请赛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第九届中国国际“互联网+”大学生创新创业大赛广东省分赛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广东财经大学第九届中国国际“互联网+”大学生创新创业大赛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2023年广东大中专学生“三下乡”暑期社会实践</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重点</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405" w:type="dxa"/>
            <w:vMerge w:val="restart"/>
            <w:tcBorders>
              <w:top w:val="single" w:color="000000" w:sz="4" w:space="0"/>
              <w:left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宋体" w:hAnsi="宋体" w:eastAsia="宋体" w:cs="宋体"/>
                <w:color w:val="000000"/>
                <w:kern w:val="0"/>
                <w:szCs w:val="21"/>
                <w:lang w:bidi="ar"/>
              </w:rPr>
              <w:t>英华亮眼-青少年视力守护者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广东财经大学大学生创新创业训练计划</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优秀结项</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宋体" w:hAnsi="宋体" w:eastAsia="宋体" w:cs="宋体"/>
                <w:color w:val="000000"/>
                <w:kern w:val="0"/>
                <w:szCs w:val="21"/>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广东省第四届女大学生创新创业邀请赛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省赛</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宋体" w:hAnsi="宋体" w:eastAsia="宋体" w:cs="宋体"/>
                <w:color w:val="000000"/>
                <w:kern w:val="0"/>
                <w:szCs w:val="21"/>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共赴未来创益大赛区域选拔赛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区域</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三等奖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宋体" w:hAnsi="宋体" w:eastAsia="宋体" w:cs="宋体"/>
                <w:color w:val="000000"/>
                <w:kern w:val="0"/>
                <w:szCs w:val="21"/>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第九届中国国际“互联网+”大学生创新创业大赛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银奖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vAlign w:val="center"/>
          </w:tcPr>
          <w:p>
            <w:pPr>
              <w:widowControl/>
              <w:textAlignment w:val="center"/>
              <w:rPr>
                <w:rFonts w:ascii="宋体" w:hAnsi="宋体" w:eastAsia="宋体" w:cs="宋体"/>
                <w:color w:val="000000"/>
                <w:kern w:val="0"/>
                <w:szCs w:val="21"/>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广东财经大学双百工程</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重点</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kern w:val="0"/>
                <w:sz w:val="18"/>
                <w:szCs w:val="18"/>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第十三届全国大学生电子商务“创新、创意及创业”大赛广东赛区省级选拔赛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二等奖</w:t>
            </w:r>
          </w:p>
        </w:tc>
      </w:tr>
      <w:tr>
        <w:tblPrEx>
          <w:tblCellMar>
            <w:top w:w="0" w:type="dxa"/>
            <w:left w:w="108" w:type="dxa"/>
            <w:bottom w:w="0" w:type="dxa"/>
            <w:right w:w="108" w:type="dxa"/>
          </w:tblCellMar>
        </w:tblPrEx>
        <w:trPr>
          <w:trHeight w:val="41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军创优品</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ascii="黑体" w:hAnsi="宋体" w:eastAsia="黑体" w:cs="黑体"/>
                <w:color w:val="000000"/>
                <w:kern w:val="0"/>
                <w:sz w:val="20"/>
                <w:szCs w:val="20"/>
                <w:lang w:bidi="ar"/>
              </w:rPr>
              <w:t>广东财经大学第九届中国国际“互联网+”大学生创新创业大赛</w:t>
            </w:r>
            <w:r>
              <w:rPr>
                <w:rFonts w:hint="eastAsia" w:ascii="黑体" w:hAnsi="宋体" w:eastAsia="黑体" w:cs="黑体"/>
                <w:color w:val="000000"/>
                <w:kern w:val="0"/>
                <w:sz w:val="20"/>
                <w:szCs w:val="20"/>
                <w:lang w:bidi="ar"/>
              </w:rPr>
              <w:t>青红赛道</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银奖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积梦未来——流动儿童积木思维公益教育践行者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第十届“创青春”中国青年创新创业大赛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国家级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优秀奖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羊城“她”公益创投大赛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全国大学生电子商务创新、创意及创业挑战赛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1405" w:type="dxa"/>
            <w:vMerge w:val="continue"/>
            <w:tcBorders>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kern w:val="0"/>
                <w:szCs w:val="21"/>
                <w:lang w:bidi="ar"/>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2023年省级大学生创新创业训练计划</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立项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第九届中国国际“互联网+”大学生创新创业大赛-广财互联网+青红赛道创意组银奖项</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银奖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同音同梦—乡村儿童音乐智慧课堂实践者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第九届中国国际“互联网+”大学生创新创业大赛广东省分赛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银奖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第十届“创青春”中国青年创新创业大赛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广东财经大学双百工程</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重点</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V航星球——6-15岁儿童航天知识科普领跑者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第十三届全国大学生电子商务“创新、创意及创业”大赛广东赛区省级选拔赛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三等奖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第九届中国国际“互联网+”大学生创新创业大赛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金奖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第十三届全国大学生电子商务“创新、创意及创业”大赛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二等奖</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大艾无边——艾草产品赋能乡村振兴</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2023年省级大学生创新创业训练计划立项</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省级重点立项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第九届中国国际“互联网+”大学生创新创业大赛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入围</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“创青春”全国大学生创业大赛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入围</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惠州市“创青春”创新创业大赛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市级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亚军</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2023年广东大中专学生“三下乡”暑期社会实践</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良好结项</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广东财经大学双百工程</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校级一般立项</w:t>
            </w:r>
          </w:p>
        </w:tc>
      </w:tr>
      <w:tr>
        <w:tblPrEx>
          <w:tblCellMar>
            <w:top w:w="0" w:type="dxa"/>
            <w:left w:w="108" w:type="dxa"/>
            <w:bottom w:w="0" w:type="dxa"/>
            <w:right w:w="108" w:type="dxa"/>
          </w:tblCellMar>
        </w:tblPrEx>
        <w:trPr>
          <w:trHeight w:val="41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szCs w:val="21"/>
              </w:rPr>
              <w:t>9</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惟一健康——中药工业数字化营销领跑者</w:t>
            </w: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第九届中国国际“互联网+”大学生创新创业大赛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第十届“创青春”粤港澳大湾区青年创新创业大赛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一等奖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第四届广东女大学生创新创业邀请赛“互联网+”创新创业赛道</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优胜奖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首届羊城绿色“三新”（新材料、新装备、新设计）创新创业大赛</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优秀奖</w:t>
            </w:r>
          </w:p>
        </w:tc>
      </w:tr>
      <w:tr>
        <w:tblPrEx>
          <w:tblCellMar>
            <w:top w:w="0" w:type="dxa"/>
            <w:left w:w="108" w:type="dxa"/>
            <w:bottom w:w="0" w:type="dxa"/>
            <w:right w:w="108" w:type="dxa"/>
          </w:tblCellMar>
        </w:tblPrEx>
        <w:trPr>
          <w:trHeight w:val="41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Cs w:val="21"/>
              </w:rPr>
            </w:pPr>
          </w:p>
        </w:tc>
        <w:tc>
          <w:tcPr>
            <w:tcW w:w="4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2023年省级大学生创新创业训练计划立项</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宋体" w:eastAsia="黑体" w:cs="黑体"/>
                <w:color w:val="000000"/>
                <w:kern w:val="0"/>
                <w:sz w:val="20"/>
                <w:szCs w:val="20"/>
                <w:lang w:bidi="ar"/>
              </w:rPr>
            </w:pPr>
            <w:r>
              <w:rPr>
                <w:rFonts w:ascii="黑体" w:hAnsi="宋体" w:eastAsia="黑体" w:cs="黑体"/>
                <w:color w:val="000000"/>
                <w:kern w:val="0"/>
                <w:sz w:val="20"/>
                <w:szCs w:val="20"/>
                <w:lang w:bidi="ar"/>
              </w:rPr>
              <w:t>立项</w:t>
            </w:r>
          </w:p>
        </w:tc>
      </w:tr>
    </w:tbl>
    <w:p>
      <w:pPr>
        <w:pStyle w:val="2"/>
        <w:ind w:firstLine="0" w:firstLineChars="0"/>
        <w:rPr>
          <w:rFonts w:ascii="仿宋" w:hAnsi="仿宋" w:eastAsia="仿宋" w:cs="仿宋"/>
          <w:b/>
          <w:bCs/>
          <w:sz w:val="36"/>
          <w:szCs w:val="36"/>
        </w:rPr>
      </w:pPr>
    </w:p>
    <w:p>
      <w:pPr>
        <w:pStyle w:val="2"/>
        <w:ind w:firstLine="0" w:firstLineChars="0"/>
        <w:rPr>
          <w:rFonts w:ascii="仿宋" w:hAnsi="仿宋" w:eastAsia="仿宋" w:cs="仿宋"/>
          <w:b/>
          <w:bCs/>
          <w:sz w:val="36"/>
          <w:szCs w:val="36"/>
        </w:rPr>
      </w:pPr>
      <w:r>
        <w:rPr>
          <w:rFonts w:hint="eastAsia" w:ascii="仿宋" w:hAnsi="仿宋" w:eastAsia="仿宋" w:cs="仿宋"/>
          <w:b/>
          <w:bCs/>
          <w:sz w:val="36"/>
          <w:szCs w:val="36"/>
        </w:rPr>
        <w:t>附件二：主要获奖团队风采</w:t>
      </w:r>
    </w:p>
    <w:p>
      <w:pPr>
        <w:pStyle w:val="2"/>
        <w:ind w:firstLine="0" w:firstLineChars="0"/>
        <w:rPr>
          <w:rFonts w:ascii="仿宋" w:hAnsi="仿宋" w:eastAsia="仿宋" w:cs="仿宋"/>
          <w:b/>
          <w:bCs/>
          <w:sz w:val="36"/>
          <w:szCs w:val="36"/>
        </w:rPr>
      </w:pPr>
      <w:r>
        <w:rPr>
          <w:rFonts w:hint="eastAsia" w:ascii="仿宋" w:hAnsi="仿宋" w:eastAsia="仿宋" w:cs="仿宋"/>
          <w:b/>
          <w:bCs/>
          <w:sz w:val="36"/>
          <w:szCs w:val="36"/>
        </w:rPr>
        <w:drawing>
          <wp:inline distT="0" distB="0" distL="114300" distR="114300">
            <wp:extent cx="5264785" cy="3950335"/>
            <wp:effectExtent l="0" t="0" r="5715" b="12065"/>
            <wp:docPr id="5" name="图片 5" descr="2147fc69f427249464d38e0e9d68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47fc69f427249464d38e0e9d6831c"/>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p>
    <w:p>
      <w:pPr>
        <w:pStyle w:val="2"/>
        <w:ind w:firstLine="0" w:firstLineChars="0"/>
        <w:rPr>
          <w:rFonts w:ascii="仿宋" w:hAnsi="仿宋" w:eastAsia="仿宋" w:cs="仿宋"/>
          <w:b/>
          <w:bCs/>
          <w:sz w:val="36"/>
          <w:szCs w:val="36"/>
        </w:rPr>
      </w:pPr>
      <w:r>
        <w:rPr>
          <w:rStyle w:val="10"/>
          <w:rFonts w:hint="eastAsia" w:ascii="微软雅黑" w:hAnsi="微软雅黑" w:eastAsia="微软雅黑" w:cs="微软雅黑"/>
          <w:color w:val="595959"/>
          <w:spacing w:val="18"/>
          <w:sz w:val="24"/>
          <w:shd w:val="clear" w:color="auto" w:fill="FEFEFE"/>
        </w:rPr>
        <w:t>第八届中国国际“互联网+”大学生创新创业大赛国铜团队惟一健康</w:t>
      </w:r>
    </w:p>
    <w:p>
      <w:pPr>
        <w:pStyle w:val="2"/>
        <w:ind w:firstLine="0" w:firstLineChars="0"/>
        <w:rPr>
          <w:rFonts w:ascii="仿宋" w:hAnsi="仿宋" w:eastAsia="仿宋" w:cs="仿宋"/>
          <w:b/>
          <w:bCs/>
          <w:sz w:val="36"/>
          <w:szCs w:val="36"/>
        </w:rPr>
      </w:pPr>
      <w:r>
        <w:rPr>
          <w:rFonts w:hint="eastAsia" w:ascii="仿宋" w:hAnsi="仿宋" w:eastAsia="仿宋" w:cs="仿宋"/>
          <w:b/>
          <w:bCs/>
          <w:sz w:val="36"/>
          <w:szCs w:val="36"/>
        </w:rPr>
        <w:drawing>
          <wp:inline distT="0" distB="0" distL="114300" distR="114300">
            <wp:extent cx="5269865" cy="3949700"/>
            <wp:effectExtent l="0" t="0" r="635" b="0"/>
            <wp:docPr id="6" name="图片 6" descr="00f5a37fe6932fe65dc1a9250ed2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f5a37fe6932fe65dc1a9250ed2a7a"/>
                    <pic:cNvPicPr>
                      <a:picLocks noChangeAspect="1"/>
                    </pic:cNvPicPr>
                  </pic:nvPicPr>
                  <pic:blipFill>
                    <a:blip r:embed="rId6"/>
                    <a:stretch>
                      <a:fillRect/>
                    </a:stretch>
                  </pic:blipFill>
                  <pic:spPr>
                    <a:xfrm>
                      <a:off x="0" y="0"/>
                      <a:ext cx="5269865" cy="3949700"/>
                    </a:xfrm>
                    <a:prstGeom prst="rect">
                      <a:avLst/>
                    </a:prstGeom>
                  </pic:spPr>
                </pic:pic>
              </a:graphicData>
            </a:graphic>
          </wp:inline>
        </w:drawing>
      </w:r>
    </w:p>
    <w:p>
      <w:pPr>
        <w:pStyle w:val="2"/>
        <w:ind w:firstLine="0" w:firstLineChars="0"/>
        <w:rPr>
          <w:rStyle w:val="10"/>
          <w:rFonts w:ascii="微软雅黑" w:hAnsi="微软雅黑" w:eastAsia="微软雅黑" w:cs="微软雅黑"/>
          <w:color w:val="595959"/>
          <w:spacing w:val="18"/>
          <w:sz w:val="24"/>
          <w:shd w:val="clear" w:color="auto" w:fill="FEFEFE"/>
        </w:rPr>
      </w:pPr>
      <w:r>
        <w:rPr>
          <w:rStyle w:val="10"/>
          <w:rFonts w:hint="eastAsia" w:ascii="微软雅黑" w:hAnsi="微软雅黑" w:eastAsia="微软雅黑" w:cs="微软雅黑"/>
          <w:color w:val="595959"/>
          <w:spacing w:val="18"/>
          <w:sz w:val="24"/>
          <w:shd w:val="clear" w:color="auto" w:fill="FEFEFE"/>
        </w:rPr>
        <w:t>第十三届“挑战杯”广东大学生创业计划竞赛省银团队英华眼科</w:t>
      </w:r>
    </w:p>
    <w:p>
      <w:pPr>
        <w:pStyle w:val="2"/>
        <w:ind w:firstLine="0" w:firstLineChars="0"/>
        <w:rPr>
          <w:rFonts w:ascii="仿宋" w:hAnsi="仿宋" w:eastAsia="仿宋" w:cs="仿宋"/>
          <w:b/>
          <w:bCs/>
          <w:sz w:val="36"/>
          <w:szCs w:val="36"/>
        </w:rPr>
      </w:pPr>
      <w:r>
        <w:rPr>
          <w:rFonts w:ascii="仿宋" w:hAnsi="仿宋" w:eastAsia="仿宋" w:cs="仿宋"/>
          <w:b/>
          <w:bCs/>
          <w:sz w:val="36"/>
          <w:szCs w:val="36"/>
        </w:rPr>
        <w:drawing>
          <wp:inline distT="0" distB="0" distL="114300" distR="114300">
            <wp:extent cx="5273040" cy="3954780"/>
            <wp:effectExtent l="0" t="0" r="0" b="7620"/>
            <wp:docPr id="2" name="图片 2" descr="9584241883d80af4a5e8ee5e8e676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84241883d80af4a5e8ee5e8e6761dd"/>
                    <pic:cNvPicPr>
                      <a:picLocks noChangeAspect="1"/>
                    </pic:cNvPicPr>
                  </pic:nvPicPr>
                  <pic:blipFill>
                    <a:blip r:embed="rId7"/>
                    <a:stretch>
                      <a:fillRect/>
                    </a:stretch>
                  </pic:blipFill>
                  <pic:spPr>
                    <a:xfrm>
                      <a:off x="0" y="0"/>
                      <a:ext cx="5273040" cy="3954780"/>
                    </a:xfrm>
                    <a:prstGeom prst="rect">
                      <a:avLst/>
                    </a:prstGeom>
                  </pic:spPr>
                </pic:pic>
              </a:graphicData>
            </a:graphic>
          </wp:inline>
        </w:drawing>
      </w:r>
    </w:p>
    <w:p>
      <w:pPr>
        <w:pStyle w:val="2"/>
        <w:ind w:firstLine="0" w:firstLineChars="0"/>
        <w:rPr>
          <w:rStyle w:val="10"/>
          <w:rFonts w:ascii="微软雅黑" w:hAnsi="微软雅黑" w:eastAsia="微软雅黑" w:cs="微软雅黑"/>
          <w:color w:val="595959"/>
          <w:spacing w:val="18"/>
          <w:sz w:val="24"/>
          <w:shd w:val="clear" w:color="auto" w:fill="FEFEFE"/>
        </w:rPr>
      </w:pPr>
      <w:r>
        <w:rPr>
          <w:rStyle w:val="10"/>
          <w:rFonts w:hint="eastAsia" w:ascii="微软雅黑" w:hAnsi="微软雅黑" w:eastAsia="微软雅黑" w:cs="微软雅黑"/>
          <w:color w:val="595959"/>
          <w:spacing w:val="18"/>
          <w:sz w:val="24"/>
          <w:shd w:val="clear" w:color="auto" w:fill="FEFEFE"/>
        </w:rPr>
        <w:t>共青团广东省委员会书记池志雄、副书记武一婷等领导与职涯书院团队合影</w:t>
      </w:r>
    </w:p>
    <w:p>
      <w:pPr>
        <w:pStyle w:val="2"/>
        <w:ind w:firstLine="508"/>
        <w:rPr>
          <w:rFonts w:ascii="宋体" w:hAnsi="宋体" w:eastAsia="宋体" w:cs="宋体"/>
          <w:spacing w:val="7"/>
          <w:sz w:val="24"/>
          <w:shd w:val="clear" w:color="auto" w:fill="FFFFFF"/>
        </w:rPr>
      </w:pPr>
    </w:p>
    <w:p>
      <w:pPr>
        <w:pStyle w:val="2"/>
        <w:ind w:firstLine="0" w:firstLineChars="0"/>
        <w:rPr>
          <w:rFonts w:ascii="宋体" w:hAnsi="宋体" w:eastAsia="宋体" w:cs="宋体"/>
          <w:spacing w:val="7"/>
          <w:sz w:val="24"/>
          <w:shd w:val="clear" w:color="auto" w:fill="FFFFFF"/>
        </w:rPr>
      </w:pPr>
      <w:r>
        <w:rPr>
          <w:rFonts w:hint="eastAsia" w:ascii="宋体" w:hAnsi="宋体" w:eastAsia="宋体" w:cs="宋体"/>
          <w:spacing w:val="7"/>
          <w:sz w:val="24"/>
          <w:shd w:val="clear" w:color="auto" w:fill="FFFFFF"/>
        </w:rPr>
        <w:drawing>
          <wp:inline distT="0" distB="0" distL="114300" distR="114300">
            <wp:extent cx="5274310" cy="3955415"/>
            <wp:effectExtent l="0" t="0" r="8890" b="6985"/>
            <wp:docPr id="7" name="图片 7" descr="60feb79d01776513d044a17ad538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0feb79d01776513d044a17ad538a92"/>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pPr>
        <w:spacing w:line="220" w:lineRule="atLeast"/>
        <w:rPr>
          <w:rStyle w:val="10"/>
          <w:rFonts w:ascii="微软雅黑" w:hAnsi="微软雅黑" w:eastAsia="微软雅黑" w:cs="微软雅黑"/>
          <w:color w:val="595959"/>
          <w:spacing w:val="18"/>
          <w:sz w:val="24"/>
          <w:shd w:val="clear" w:color="auto" w:fill="FEFEFE"/>
        </w:rPr>
      </w:pPr>
      <w:r>
        <w:rPr>
          <w:rStyle w:val="10"/>
          <w:rFonts w:hint="eastAsia" w:ascii="微软雅黑" w:hAnsi="微软雅黑" w:eastAsia="微软雅黑" w:cs="微软雅黑"/>
          <w:color w:val="595959"/>
          <w:spacing w:val="18"/>
          <w:sz w:val="24"/>
          <w:shd w:val="clear" w:color="auto" w:fill="FEFEFE"/>
        </w:rPr>
        <w:t>第九届中国国际“互联网+”大学生创新创业大赛省银团队同音同梦</w:t>
      </w:r>
    </w:p>
    <w:p>
      <w:pPr>
        <w:spacing w:line="220" w:lineRule="atLeast"/>
        <w:rPr>
          <w:rFonts w:ascii="宋体" w:hAnsi="宋体" w:eastAsia="宋体" w:cs="宋体"/>
          <w:spacing w:val="7"/>
          <w:sz w:val="24"/>
          <w:shd w:val="clear" w:color="auto" w:fill="FFFFFF"/>
        </w:rPr>
      </w:pPr>
      <w:r>
        <w:rPr>
          <w:rFonts w:hint="eastAsia" w:ascii="宋体" w:hAnsi="宋体" w:eastAsia="宋体" w:cs="宋体"/>
          <w:spacing w:val="7"/>
          <w:sz w:val="24"/>
          <w:shd w:val="clear" w:color="auto" w:fill="FFFFFF"/>
        </w:rPr>
        <w:drawing>
          <wp:inline distT="0" distB="0" distL="114300" distR="114300">
            <wp:extent cx="5273040" cy="2966085"/>
            <wp:effectExtent l="0" t="0" r="0" b="5715"/>
            <wp:docPr id="3" name="图片 3" descr="3a4de9811c26f819f8decc951119b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4de9811c26f819f8decc951119b277"/>
                    <pic:cNvPicPr>
                      <a:picLocks noChangeAspect="1"/>
                    </pic:cNvPicPr>
                  </pic:nvPicPr>
                  <pic:blipFill>
                    <a:blip r:embed="rId9"/>
                    <a:stretch>
                      <a:fillRect/>
                    </a:stretch>
                  </pic:blipFill>
                  <pic:spPr>
                    <a:xfrm>
                      <a:off x="0" y="0"/>
                      <a:ext cx="5273040" cy="2966085"/>
                    </a:xfrm>
                    <a:prstGeom prst="rect">
                      <a:avLst/>
                    </a:prstGeom>
                  </pic:spPr>
                </pic:pic>
              </a:graphicData>
            </a:graphic>
          </wp:inline>
        </w:drawing>
      </w:r>
    </w:p>
    <w:p>
      <w:pPr>
        <w:spacing w:line="220" w:lineRule="atLeast"/>
        <w:rPr>
          <w:rStyle w:val="10"/>
          <w:rFonts w:ascii="微软雅黑" w:hAnsi="微软雅黑" w:eastAsia="微软雅黑" w:cs="微软雅黑"/>
          <w:color w:val="595959"/>
          <w:spacing w:val="18"/>
          <w:sz w:val="24"/>
          <w:shd w:val="clear" w:color="auto" w:fill="FEFEFE"/>
        </w:rPr>
      </w:pPr>
      <w:r>
        <w:rPr>
          <w:rStyle w:val="10"/>
          <w:rFonts w:hint="eastAsia" w:ascii="微软雅黑" w:hAnsi="微软雅黑" w:eastAsia="微软雅黑" w:cs="微软雅黑"/>
          <w:color w:val="595959"/>
          <w:spacing w:val="18"/>
          <w:sz w:val="24"/>
          <w:shd w:val="clear" w:color="auto" w:fill="FEFEFE"/>
        </w:rPr>
        <w:t>广东省科技厅厅长王瑞军等领导参观了“高校智慧课堂方案服务商”作品展示</w:t>
      </w:r>
    </w:p>
    <w:p>
      <w:pPr>
        <w:pStyle w:val="2"/>
      </w:pPr>
    </w:p>
    <w:p>
      <w:pPr>
        <w:pStyle w:val="2"/>
        <w:ind w:firstLine="0" w:firstLineChars="0"/>
        <w:rPr>
          <w:rFonts w:ascii="仿宋" w:hAnsi="仿宋" w:eastAsia="仿宋" w:cs="仿宋"/>
          <w:b/>
          <w:bCs/>
          <w:sz w:val="36"/>
          <w:szCs w:val="36"/>
        </w:rPr>
      </w:pPr>
      <w:r>
        <w:rPr>
          <w:rFonts w:hint="eastAsia" w:ascii="仿宋" w:hAnsi="仿宋" w:eastAsia="仿宋" w:cs="仿宋"/>
          <w:b/>
          <w:bCs/>
          <w:sz w:val="36"/>
          <w:szCs w:val="36"/>
        </w:rPr>
        <w:drawing>
          <wp:inline distT="0" distB="0" distL="114300" distR="114300">
            <wp:extent cx="5273675" cy="3519170"/>
            <wp:effectExtent l="0" t="0" r="9525" b="11430"/>
            <wp:docPr id="8" name="图片 8" descr="8ff48ca981cfe756c9efdb7c410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ff48ca981cfe756c9efdb7c4107374"/>
                    <pic:cNvPicPr>
                      <a:picLocks noChangeAspect="1"/>
                    </pic:cNvPicPr>
                  </pic:nvPicPr>
                  <pic:blipFill>
                    <a:blip r:embed="rId10"/>
                    <a:stretch>
                      <a:fillRect/>
                    </a:stretch>
                  </pic:blipFill>
                  <pic:spPr>
                    <a:xfrm>
                      <a:off x="0" y="0"/>
                      <a:ext cx="5273675" cy="3519170"/>
                    </a:xfrm>
                    <a:prstGeom prst="rect">
                      <a:avLst/>
                    </a:prstGeom>
                  </pic:spPr>
                </pic:pic>
              </a:graphicData>
            </a:graphic>
          </wp:inline>
        </w:drawing>
      </w:r>
    </w:p>
    <w:p>
      <w:pPr>
        <w:spacing w:line="220" w:lineRule="atLeast"/>
        <w:rPr>
          <w:rStyle w:val="10"/>
          <w:rFonts w:ascii="微软雅黑" w:hAnsi="微软雅黑" w:eastAsia="微软雅黑" w:cs="微软雅黑"/>
          <w:color w:val="595959"/>
          <w:spacing w:val="18"/>
          <w:sz w:val="24"/>
          <w:shd w:val="clear" w:color="auto" w:fill="FEFEFE"/>
        </w:rPr>
      </w:pPr>
      <w:r>
        <w:rPr>
          <w:rStyle w:val="10"/>
          <w:rFonts w:hint="eastAsia" w:ascii="微软雅黑" w:hAnsi="微软雅黑" w:eastAsia="微软雅黑" w:cs="微软雅黑"/>
          <w:color w:val="595959"/>
          <w:spacing w:val="18"/>
          <w:sz w:val="24"/>
          <w:shd w:val="clear" w:color="auto" w:fill="FEFEFE"/>
        </w:rPr>
        <w:t>第九届中国国际“互联网+”大学生创新创业大赛国赛团队冠小农</w:t>
      </w:r>
    </w:p>
    <w:p>
      <w:pPr>
        <w:pStyle w:val="2"/>
        <w:ind w:firstLine="0" w:firstLineChars="0"/>
        <w:rPr>
          <w:rFonts w:ascii="仿宋" w:hAnsi="仿宋" w:eastAsia="仿宋" w:cs="仿宋"/>
          <w:b/>
          <w:bCs/>
          <w:sz w:val="36"/>
          <w:szCs w:val="36"/>
        </w:rPr>
      </w:pPr>
      <w:r>
        <w:rPr>
          <w:rFonts w:hint="eastAsia"/>
        </w:rPr>
        <w:drawing>
          <wp:inline distT="0" distB="0" distL="114300" distR="114300">
            <wp:extent cx="5255260" cy="3503930"/>
            <wp:effectExtent l="0" t="0" r="2540" b="1270"/>
            <wp:docPr id="9" name="图片 9" descr="0c877ebd1b2b0fdacdeabe3afe23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c877ebd1b2b0fdacdeabe3afe2376f"/>
                    <pic:cNvPicPr>
                      <a:picLocks noChangeAspect="1"/>
                    </pic:cNvPicPr>
                  </pic:nvPicPr>
                  <pic:blipFill>
                    <a:blip r:embed="rId11"/>
                    <a:stretch>
                      <a:fillRect/>
                    </a:stretch>
                  </pic:blipFill>
                  <pic:spPr>
                    <a:xfrm>
                      <a:off x="0" y="0"/>
                      <a:ext cx="5255260" cy="3503930"/>
                    </a:xfrm>
                    <a:prstGeom prst="rect">
                      <a:avLst/>
                    </a:prstGeom>
                  </pic:spPr>
                </pic:pic>
              </a:graphicData>
            </a:graphic>
          </wp:inline>
        </w:drawing>
      </w:r>
    </w:p>
    <w:p>
      <w:pPr>
        <w:pStyle w:val="2"/>
        <w:ind w:firstLine="0" w:firstLineChars="0"/>
        <w:rPr>
          <w:rFonts w:ascii="仿宋" w:hAnsi="仿宋" w:eastAsia="微软雅黑" w:cs="仿宋"/>
          <w:b/>
          <w:bCs/>
          <w:sz w:val="36"/>
          <w:szCs w:val="36"/>
        </w:rPr>
      </w:pPr>
      <w:r>
        <w:rPr>
          <w:rStyle w:val="10"/>
          <w:rFonts w:hint="eastAsia" w:ascii="微软雅黑" w:hAnsi="微软雅黑" w:eastAsia="微软雅黑" w:cs="微软雅黑"/>
          <w:color w:val="595959"/>
          <w:spacing w:val="18"/>
          <w:sz w:val="24"/>
          <w:shd w:val="clear" w:color="auto" w:fill="FEFEFE"/>
        </w:rPr>
        <w:t>第十届“创青春”中国青年创新创业大赛国赛优秀奖团队积梦未来</w:t>
      </w:r>
    </w:p>
    <w:p>
      <w:pPr>
        <w:rPr>
          <w:rFonts w:ascii="仿宋" w:hAnsi="仿宋" w:eastAsia="仿宋" w:cs="仿宋"/>
          <w:b/>
          <w:bCs/>
          <w:sz w:val="36"/>
          <w:szCs w:val="36"/>
        </w:rPr>
      </w:pPr>
      <w:r>
        <w:rPr>
          <w:rFonts w:hint="eastAsia" w:ascii="仿宋" w:hAnsi="仿宋" w:eastAsia="仿宋" w:cs="仿宋"/>
          <w:b/>
          <w:bCs/>
          <w:sz w:val="36"/>
          <w:szCs w:val="36"/>
        </w:rPr>
        <w:br w:type="page"/>
      </w:r>
    </w:p>
    <w:p>
      <w:pPr>
        <w:spacing w:line="220" w:lineRule="atLeast"/>
        <w:rPr>
          <w:rFonts w:ascii="仿宋" w:hAnsi="仿宋" w:eastAsia="仿宋" w:cs="仿宋"/>
          <w:b/>
          <w:bCs/>
          <w:sz w:val="36"/>
          <w:szCs w:val="36"/>
          <w:highlight w:val="yellow"/>
        </w:rPr>
      </w:pPr>
      <w:r>
        <w:rPr>
          <w:rFonts w:hint="eastAsia" w:ascii="仿宋" w:hAnsi="仿宋" w:eastAsia="仿宋" w:cs="仿宋"/>
          <w:b/>
          <w:bCs/>
          <w:sz w:val="36"/>
          <w:szCs w:val="36"/>
        </w:rPr>
        <w:t>附件三：主要师资介绍</w:t>
      </w:r>
    </w:p>
    <w:p>
      <w:pPr>
        <w:pStyle w:val="3"/>
        <w:ind w:left="0"/>
        <w:rPr>
          <w:rFonts w:ascii="仿宋" w:hAnsi="仿宋" w:eastAsia="仿宋" w:cs="仿宋"/>
          <w:color w:val="000000"/>
          <w:kern w:val="0"/>
          <w:sz w:val="28"/>
          <w:szCs w:val="28"/>
          <w:lang w:val="en-US" w:bidi="ar"/>
        </w:rPr>
      </w:pPr>
      <w:r>
        <w:rPr>
          <w:rFonts w:hint="eastAsia" w:ascii="仿宋" w:hAnsi="仿宋" w:eastAsia="仿宋" w:cs="仿宋"/>
          <w:sz w:val="36"/>
          <w:szCs w:val="36"/>
          <w:lang w:val="en-US"/>
        </w:rPr>
        <w:t>一、指导老师团队</w:t>
      </w:r>
    </w:p>
    <w:tbl>
      <w:tblPr>
        <w:tblStyle w:val="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329"/>
        <w:gridCol w:w="7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pPr>
              <w:pStyle w:val="2"/>
              <w:ind w:firstLine="480"/>
              <w:rPr>
                <w:rFonts w:ascii="微软雅黑" w:hAnsi="微软雅黑" w:eastAsia="微软雅黑" w:cs="微软雅黑"/>
                <w:kern w:val="0"/>
                <w:sz w:val="24"/>
              </w:rPr>
            </w:pPr>
          </w:p>
        </w:tc>
        <w:tc>
          <w:tcPr>
            <w:tcW w:w="1329" w:type="dxa"/>
          </w:tcPr>
          <w:p>
            <w:pPr>
              <w:pStyle w:val="2"/>
              <w:ind w:firstLine="480"/>
              <w:rPr>
                <w:rFonts w:ascii="微软雅黑" w:hAnsi="微软雅黑" w:eastAsia="微软雅黑" w:cs="微软雅黑"/>
                <w:b/>
                <w:bCs/>
                <w:kern w:val="0"/>
                <w:sz w:val="24"/>
              </w:rPr>
            </w:pPr>
            <w:r>
              <w:rPr>
                <w:rFonts w:hint="eastAsia" w:ascii="微软雅黑" w:hAnsi="微软雅黑" w:eastAsia="微软雅黑" w:cs="微软雅黑"/>
                <w:b/>
                <w:bCs/>
                <w:kern w:val="0"/>
                <w:sz w:val="24"/>
              </w:rPr>
              <w:t>导师</w:t>
            </w:r>
          </w:p>
        </w:tc>
        <w:tc>
          <w:tcPr>
            <w:tcW w:w="7131" w:type="dxa"/>
          </w:tcPr>
          <w:p>
            <w:pPr>
              <w:pStyle w:val="2"/>
              <w:ind w:firstLine="480"/>
              <w:rPr>
                <w:rFonts w:ascii="微软雅黑" w:hAnsi="微软雅黑" w:eastAsia="微软雅黑" w:cs="微软雅黑"/>
                <w:b/>
                <w:bCs/>
                <w:kern w:val="0"/>
                <w:sz w:val="24"/>
              </w:rPr>
            </w:pPr>
            <w:r>
              <w:rPr>
                <w:rFonts w:hint="eastAsia" w:ascii="微软雅黑" w:hAnsi="微软雅黑" w:eastAsia="微软雅黑" w:cs="微软雅黑"/>
                <w:b/>
                <w:bCs/>
                <w:kern w:val="0"/>
                <w:sz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restart"/>
            <w:vAlign w:val="center"/>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校内导师</w:t>
            </w: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刘延平</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工商管理学院/粤商学院/创新创业学院院长、教授、博士生导师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王德斌</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党委书记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邓欣欣</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教务处副处长、创新创业教育中心主任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肖志国</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图书馆副馆长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冯小亮</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谢  斌</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 xml:space="preserve">卢 </w:t>
            </w:r>
            <w:r>
              <w:rPr>
                <w:rFonts w:ascii="微软雅黑" w:hAnsi="微软雅黑" w:eastAsia="微软雅黑" w:cs="微软雅黑"/>
                <w:kern w:val="0"/>
                <w:sz w:val="24"/>
              </w:rPr>
              <w:t xml:space="preserve"> </w:t>
            </w:r>
            <w:r>
              <w:rPr>
                <w:rFonts w:hint="eastAsia" w:ascii="微软雅黑" w:hAnsi="微软雅黑" w:eastAsia="微软雅黑" w:cs="微软雅黑"/>
                <w:kern w:val="0"/>
                <w:sz w:val="24"/>
              </w:rPr>
              <w:t>岳</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王雪梅</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教务处教学研究管理科科长、创新创业教育中心办公室主任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钟雄星</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学工部副部长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曾  准</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创业管理系副教授、全国优秀创新创业导师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杜奕璇</w:t>
            </w:r>
          </w:p>
        </w:tc>
        <w:tc>
          <w:tcPr>
            <w:tcW w:w="7131" w:type="dxa"/>
          </w:tcPr>
          <w:p>
            <w:pPr>
              <w:pStyle w:val="2"/>
              <w:snapToGrid w:val="0"/>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创业管理系讲师、党支部书记、副系主任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张文怡</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创业管理系讲师、副系主任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李慧清</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创业管理系讲师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万  赫</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创业管理系讲师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姚洋洋</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创业管理系讲师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张大卡</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物流管理系讲师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宋信强</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 工商管理系讲师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于文林</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工商管理学院/粤商学院/创新创业学院辅导员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向  驹</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学生创业园区管理工作办公室主任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 xml:space="preserve">李 </w:t>
            </w:r>
            <w:r>
              <w:rPr>
                <w:rFonts w:ascii="微软雅黑" w:hAnsi="微软雅黑" w:eastAsia="微软雅黑" w:cs="微软雅黑"/>
                <w:kern w:val="0"/>
                <w:sz w:val="24"/>
              </w:rPr>
              <w:t xml:space="preserve"> </w:t>
            </w:r>
            <w:r>
              <w:rPr>
                <w:rFonts w:hint="eastAsia" w:ascii="微软雅黑" w:hAnsi="微软雅黑" w:eastAsia="微软雅黑" w:cs="微软雅黑"/>
                <w:kern w:val="0"/>
                <w:sz w:val="24"/>
              </w:rPr>
              <w:t>昂</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教务处教学研究管理科副科长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崔  婷</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经济学院 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48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曾晓文</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经济学院 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restart"/>
            <w:vAlign w:val="center"/>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校外导师</w:t>
            </w: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任荣伟</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中山大学创业学院院长、博士生导师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0" w:firstLineChars="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王满四</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广州大学创新创业学院院长、博士生导师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vAlign w:val="center"/>
          </w:tcPr>
          <w:p>
            <w:pPr>
              <w:pStyle w:val="2"/>
              <w:ind w:firstLine="0" w:firstLineChars="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朱润成</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零点资本合伙人、投资总监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曾  慜</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慧科教育科技集团合伙人，中国教育创新校企联盟秘书长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邱  梅</w:t>
            </w:r>
          </w:p>
        </w:tc>
        <w:tc>
          <w:tcPr>
            <w:tcW w:w="7131" w:type="dxa"/>
          </w:tcPr>
          <w:p>
            <w:pPr>
              <w:pStyle w:val="2"/>
              <w:ind w:firstLine="0" w:firstLineChars="0"/>
              <w:rPr>
                <w:rFonts w:ascii="微软雅黑" w:hAnsi="微软雅黑" w:eastAsia="微软雅黑" w:cs="微软雅黑"/>
                <w:kern w:val="0"/>
                <w:sz w:val="24"/>
                <w:lang w:eastAsia="zh-TW"/>
              </w:rPr>
            </w:pPr>
            <w:r>
              <w:rPr>
                <w:rFonts w:hint="eastAsia" w:ascii="微软雅黑" w:hAnsi="微软雅黑" w:eastAsia="微软雅黑" w:cs="微软雅黑"/>
                <w:kern w:val="0"/>
                <w:sz w:val="24"/>
                <w:lang w:val="zh-TW" w:eastAsia="zh-TW"/>
              </w:rPr>
              <w:t>广州尊源企业管理咨询有限公司总经理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钟和荣</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广东省团校粤港澳大湾区青年学院教师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吴  斌</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广东印萌科技有限公司创始人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胡  昊</w:t>
            </w:r>
          </w:p>
        </w:tc>
        <w:tc>
          <w:tcPr>
            <w:tcW w:w="7131" w:type="dxa"/>
          </w:tcPr>
          <w:p>
            <w:pPr>
              <w:pStyle w:val="2"/>
              <w:ind w:firstLine="0" w:firstLineChars="0"/>
              <w:rPr>
                <w:rFonts w:ascii="微软雅黑" w:hAnsi="微软雅黑" w:eastAsia="微软雅黑" w:cs="微软雅黑"/>
                <w:kern w:val="0"/>
                <w:sz w:val="24"/>
                <w:lang w:val="zh-TW" w:eastAsia="zh-TW"/>
              </w:rPr>
            </w:pPr>
            <w:r>
              <w:rPr>
                <w:rFonts w:hint="eastAsia" w:ascii="微软雅黑" w:hAnsi="微软雅黑" w:eastAsia="微软雅黑" w:cs="微软雅黑"/>
                <w:kern w:val="0"/>
                <w:sz w:val="24"/>
              </w:rPr>
              <w:t>中青创投（中国青创板）运营总经理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丘俊杰</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广东桌桌游娱供应链管理有限公司总经理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唐  颖</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广州英华眼科党支部书记、副总经理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王浩兵</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lang w:val="zh-TW" w:eastAsia="zh-TW"/>
              </w:rPr>
              <w:t>广州五六点教育信息科技有限公司创始人/CEO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许德贤</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广州虹彩艺术少儿美术教育中心创始人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罗小明</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广东农业农村创业学院创业孵化总监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阮  方</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广东农业农村创业学院创业投资部部长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黄小琳</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广东农业农村创业学院创业教学总监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lang w:eastAsia="zh-TW"/>
              </w:rPr>
            </w:pPr>
            <w:r>
              <w:rPr>
                <w:rFonts w:hint="eastAsia" w:ascii="微软雅黑" w:hAnsi="微软雅黑" w:eastAsia="微软雅黑" w:cs="微软雅黑"/>
                <w:kern w:val="0"/>
                <w:sz w:val="24"/>
                <w:lang w:eastAsia="zh-TW"/>
              </w:rPr>
              <w:t>沈</w:t>
            </w:r>
            <w:r>
              <w:rPr>
                <w:rFonts w:hint="eastAsia" w:ascii="微软雅黑" w:hAnsi="微软雅黑" w:eastAsia="微软雅黑" w:cs="微软雅黑"/>
                <w:kern w:val="0"/>
                <w:sz w:val="24"/>
              </w:rPr>
              <w:t xml:space="preserve">  </w:t>
            </w:r>
            <w:r>
              <w:rPr>
                <w:rFonts w:hint="eastAsia" w:ascii="微软雅黑" w:hAnsi="微软雅黑" w:eastAsia="微软雅黑" w:cs="微软雅黑"/>
                <w:kern w:val="0"/>
                <w:sz w:val="24"/>
                <w:lang w:eastAsia="zh-TW"/>
              </w:rPr>
              <w:t>聪</w:t>
            </w:r>
          </w:p>
        </w:tc>
        <w:tc>
          <w:tcPr>
            <w:tcW w:w="7131" w:type="dxa"/>
          </w:tcPr>
          <w:p>
            <w:pPr>
              <w:pStyle w:val="2"/>
              <w:ind w:firstLine="0" w:firstLineChars="0"/>
              <w:rPr>
                <w:rFonts w:ascii="微软雅黑" w:hAnsi="微软雅黑" w:eastAsia="微软雅黑" w:cs="微软雅黑"/>
                <w:kern w:val="0"/>
                <w:sz w:val="24"/>
                <w:lang w:eastAsia="zh-TW"/>
              </w:rPr>
            </w:pPr>
            <w:r>
              <w:rPr>
                <w:rFonts w:hint="eastAsia" w:ascii="微软雅黑" w:hAnsi="微软雅黑" w:eastAsia="微软雅黑" w:cs="微软雅黑"/>
                <w:kern w:val="0"/>
                <w:sz w:val="24"/>
                <w:lang w:val="zh-TW" w:eastAsia="zh-TW"/>
              </w:rPr>
              <w:t>因楽音乐</w:t>
            </w:r>
            <w:r>
              <w:rPr>
                <w:rFonts w:hint="eastAsia" w:ascii="微软雅黑" w:hAnsi="微软雅黑" w:eastAsia="微软雅黑" w:cs="微软雅黑"/>
                <w:kern w:val="0"/>
                <w:sz w:val="24"/>
                <w:lang w:val="zh-TW"/>
              </w:rPr>
              <w:t>、</w:t>
            </w:r>
            <w:r>
              <w:rPr>
                <w:rFonts w:hint="eastAsia" w:ascii="微软雅黑" w:hAnsi="微软雅黑" w:eastAsia="微软雅黑" w:cs="微软雅黑"/>
                <w:kern w:val="0"/>
                <w:sz w:val="24"/>
                <w:lang w:val="zh-TW" w:eastAsia="zh-TW"/>
              </w:rPr>
              <w:t>快学音乐品牌创始人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0" w:firstLineChars="0"/>
              <w:jc w:val="center"/>
              <w:rPr>
                <w:rFonts w:ascii="微软雅黑" w:hAnsi="微软雅黑" w:eastAsia="微软雅黑" w:cs="微软雅黑"/>
                <w:kern w:val="0"/>
                <w:sz w:val="24"/>
              </w:rPr>
            </w:pPr>
            <w:r>
              <w:rPr>
                <w:rFonts w:hint="eastAsia" w:ascii="微软雅黑" w:hAnsi="微软雅黑" w:eastAsia="微软雅黑" w:cs="微软雅黑"/>
                <w:kern w:val="0"/>
                <w:sz w:val="24"/>
              </w:rPr>
              <w:t>汪  晖</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小鹿萌妈创始人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Merge w:val="continue"/>
          </w:tcPr>
          <w:p>
            <w:pPr>
              <w:pStyle w:val="2"/>
              <w:ind w:firstLine="0" w:firstLineChars="0"/>
              <w:rPr>
                <w:rFonts w:ascii="微软雅黑" w:hAnsi="微软雅黑" w:eastAsia="微软雅黑" w:cs="微软雅黑"/>
                <w:kern w:val="0"/>
                <w:sz w:val="24"/>
                <w:lang w:eastAsia="zh-TW"/>
              </w:rPr>
            </w:pPr>
          </w:p>
        </w:tc>
        <w:tc>
          <w:tcPr>
            <w:tcW w:w="1329" w:type="dxa"/>
          </w:tcPr>
          <w:p>
            <w:pPr>
              <w:pStyle w:val="2"/>
              <w:ind w:firstLine="240" w:firstLineChars="100"/>
              <w:rPr>
                <w:rFonts w:ascii="微软雅黑" w:hAnsi="微软雅黑" w:eastAsia="微软雅黑" w:cs="微软雅黑"/>
                <w:kern w:val="0"/>
                <w:sz w:val="24"/>
              </w:rPr>
            </w:pPr>
            <w:r>
              <w:rPr>
                <w:rFonts w:hint="eastAsia" w:ascii="微软雅黑" w:hAnsi="微软雅黑" w:eastAsia="微软雅黑" w:cs="微软雅黑"/>
                <w:kern w:val="0"/>
                <w:sz w:val="24"/>
              </w:rPr>
              <w:t>吕海业</w:t>
            </w:r>
          </w:p>
        </w:tc>
        <w:tc>
          <w:tcPr>
            <w:tcW w:w="7131" w:type="dxa"/>
          </w:tcPr>
          <w:p>
            <w:pPr>
              <w:pStyle w:val="2"/>
              <w:ind w:firstLine="0" w:firstLineChars="0"/>
              <w:rPr>
                <w:rFonts w:ascii="微软雅黑" w:hAnsi="微软雅黑" w:eastAsia="微软雅黑" w:cs="微软雅黑"/>
                <w:kern w:val="0"/>
                <w:sz w:val="24"/>
              </w:rPr>
            </w:pPr>
            <w:r>
              <w:rPr>
                <w:rFonts w:hint="eastAsia" w:ascii="微软雅黑" w:hAnsi="微软雅黑" w:eastAsia="微软雅黑" w:cs="微软雅黑"/>
                <w:kern w:val="0"/>
                <w:sz w:val="24"/>
              </w:rPr>
              <w:t>冠军课堂联合创始人、国赛银奖获得者</w:t>
            </w:r>
          </w:p>
        </w:tc>
      </w:tr>
    </w:tbl>
    <w:p>
      <w:pPr>
        <w:pStyle w:val="2"/>
        <w:ind w:firstLine="0" w:firstLineChars="0"/>
        <w:rPr>
          <w:rFonts w:ascii="仿宋" w:hAnsi="仿宋" w:eastAsia="仿宋" w:cs="仿宋"/>
          <w:color w:val="000000"/>
          <w:kern w:val="0"/>
          <w:sz w:val="28"/>
          <w:szCs w:val="28"/>
          <w:lang w:bidi="ar"/>
        </w:rPr>
      </w:pPr>
    </w:p>
    <w:p>
      <w:pPr>
        <w:rPr>
          <w:rFonts w:ascii="仿宋" w:hAnsi="仿宋" w:eastAsia="仿宋" w:cs="仿宋"/>
          <w:color w:val="000000"/>
          <w:kern w:val="0"/>
          <w:sz w:val="28"/>
          <w:szCs w:val="28"/>
          <w:lang w:bidi="ar"/>
        </w:rPr>
      </w:pPr>
    </w:p>
    <w:p>
      <w:pPr>
        <w:rPr>
          <w:rFonts w:ascii="仿宋" w:hAnsi="仿宋" w:eastAsia="仿宋" w:cs="仿宋"/>
          <w:b/>
          <w:bCs/>
          <w:sz w:val="36"/>
          <w:szCs w:val="36"/>
        </w:rPr>
      </w:pPr>
      <w:r>
        <w:rPr>
          <w:rFonts w:hint="eastAsia" w:ascii="仿宋" w:hAnsi="仿宋" w:eastAsia="仿宋" w:cs="仿宋"/>
          <w:b/>
          <w:bCs/>
          <w:sz w:val="36"/>
          <w:szCs w:val="36"/>
        </w:rPr>
        <w:br w:type="page"/>
      </w:r>
    </w:p>
    <w:p>
      <w:pPr>
        <w:rPr>
          <w:rFonts w:ascii="仿宋" w:hAnsi="仿宋" w:eastAsia="仿宋" w:cs="仿宋"/>
          <w:b/>
          <w:bCs/>
          <w:sz w:val="36"/>
          <w:szCs w:val="36"/>
        </w:rPr>
      </w:pPr>
      <w:r>
        <w:rPr>
          <w:rFonts w:hint="eastAsia" w:ascii="仿宋" w:hAnsi="仿宋" w:eastAsia="仿宋" w:cs="仿宋"/>
          <w:b/>
          <w:bCs/>
          <w:sz w:val="36"/>
          <w:szCs w:val="36"/>
        </w:rPr>
        <w:t>附件四：专选项目介绍</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冠军助农——用体育冠军赋能乡村振兴</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备赛方向：乡村振兴和产业发展组</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指导老师：曾准、张文怡、黄小琳</w:t>
      </w:r>
    </w:p>
    <w:p>
      <w:pPr>
        <w:pStyle w:val="2"/>
        <w:ind w:firstLine="0" w:firstLineChars="0"/>
        <w:rPr>
          <w:rFonts w:ascii="微软雅黑" w:hAnsi="微软雅黑" w:eastAsia="微软雅黑" w:cs="微软雅黑"/>
          <w:sz w:val="32"/>
          <w:szCs w:val="32"/>
        </w:rPr>
      </w:pPr>
      <w:r>
        <w:rPr>
          <w:rFonts w:hint="eastAsia" w:ascii="微软雅黑" w:hAnsi="微软雅黑" w:eastAsia="微软雅黑" w:cs="微软雅黑"/>
          <w:sz w:val="32"/>
          <w:szCs w:val="32"/>
        </w:rPr>
        <w:t>简介：冠军助农项目是一个依托奥运冠军资源，提供冠军IP、冠军电商、冠军课堂三位一体的乡村振兴方案的服务商。该项目提供 “冠军助农一核两向三端”的整体解决方案，期望实现项目标准化、模块化发展，不仅为我国优质农产品滞销困境提供一个新的解决方案，助推乡村的全面振兴，也充分回应退役体育冠军们再现社会价值的愿景。</w:t>
      </w:r>
    </w:p>
    <w:p>
      <w:pPr>
        <w:pStyle w:val="2"/>
        <w:ind w:firstLine="0" w:firstLineChars="0"/>
        <w:rPr>
          <w:rFonts w:ascii="微软雅黑" w:hAnsi="微软雅黑" w:eastAsia="微软雅黑" w:cs="微软雅黑"/>
          <w:sz w:val="32"/>
          <w:szCs w:val="32"/>
        </w:rPr>
      </w:pPr>
      <w:r>
        <w:rPr>
          <w:rFonts w:hint="eastAsia" w:ascii="微软雅黑" w:hAnsi="微软雅黑" w:eastAsia="微软雅黑" w:cs="微软雅黑"/>
          <w:sz w:val="32"/>
          <w:szCs w:val="32"/>
        </w:rPr>
        <w:t>本项目的创新点在于：一是直接对接生产端，以冠军品质甄选优质农产品，有效缓解小农生产和市场信息不对称的问题。二是依托融媒体矩阵将冠军流量变现接连消费端，实现了更大范围的供求匹配。三是电子商务非接触式浏览助于提高消费者对绿色农产品的溢价支付。四是冠军字号的品牌包装利于发挥奥运冠军的声誉激励机制促进绿色农产品消费溢价的提升。五是项目的农产品季节性矩阵有效降低农产品季节性的影响，为消费者提供多样选择。项目积聚广东省农业农村厅、广东省体育局等多方资源优势和导师顾问团队等多方技术人才优势。</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道然中医——开启智慧中医新时代</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备赛方向：城市治理和社会服务</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指导老师：曾准、张文怡、杨君伟、于文林</w:t>
      </w:r>
    </w:p>
    <w:p>
      <w:pPr>
        <w:pStyle w:val="2"/>
        <w:ind w:firstLine="0" w:firstLineChars="0"/>
        <w:rPr>
          <w:rFonts w:ascii="微软雅黑" w:hAnsi="微软雅黑" w:eastAsia="微软雅黑" w:cs="微软雅黑"/>
          <w:sz w:val="32"/>
          <w:szCs w:val="32"/>
        </w:rPr>
      </w:pPr>
      <w:r>
        <w:rPr>
          <w:rFonts w:hint="eastAsia" w:ascii="微软雅黑" w:hAnsi="微软雅黑" w:eastAsia="微软雅黑" w:cs="微软雅黑"/>
          <w:sz w:val="32"/>
          <w:szCs w:val="32"/>
        </w:rPr>
        <w:t>简介：道然中医MCN是一家为国内知名中医师打造一站式中医知识传播方案的线上媒体矩阵。通过建设与推广个人品牌，组织与营销中医理疗产品，创新与开创中医文化传播新模式，道然中医MCN面向用户，重构中医文化传播生态，多角度多人群普及中医知识；面向客户，提供百万级广告宣传方案，多元化流量数据分析定位，打造全方位的流量供应；面向医生，开发全面的人才培养系统，经纪人一对一链接中医师，依靠大数据智能分析医生个人成长点，配备专业设备和特色宣传方案，同时，将内容孵化规模化、内容运营效果化、内容变现品牌化，运营模式精细化，帮助中医师更好地实现商业价值和公益价值的统一。</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同音同梦——乡村音乐教育赋能者</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备赛方向：城市治理和社会服务</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指导老师：黄小琳、曾准、沈聪</w:t>
      </w:r>
    </w:p>
    <w:p>
      <w:pPr>
        <w:pStyle w:val="2"/>
        <w:ind w:firstLine="0" w:firstLineChars="0"/>
        <w:rPr>
          <w:rFonts w:ascii="微软雅黑" w:hAnsi="微软雅黑" w:eastAsia="微软雅黑" w:cs="微软雅黑"/>
          <w:sz w:val="32"/>
          <w:szCs w:val="32"/>
        </w:rPr>
      </w:pPr>
      <w:r>
        <w:rPr>
          <w:rFonts w:hint="eastAsia" w:ascii="微软雅黑" w:hAnsi="微软雅黑" w:eastAsia="微软雅黑" w:cs="微软雅黑"/>
          <w:sz w:val="32"/>
          <w:szCs w:val="32"/>
        </w:rPr>
        <w:t>简介：“同音同梦”团队由广东财经大学一群热爱音乐教育的跨学科学生与业内专注于智能音乐教育的权威专家组成。“同音同梦”项目核心模式为123模式，具体是指以智慧云空间和特色课程为中心，线下智慧硬件为基本点，采用OMO线上线下结合的方式进行音乐教学，解决乡村音乐教育机构存在效率低、师资少、管理难等问题。智慧云空间采用中后台云端数据库与AI智能并行管理化，构建独家学习平台。特色课程融入独家课程体系和OMO双师教学模式。智慧硬件配套一体化，获取渠道多元化，辅助学生进行实地练习，加强其课程掌握程度。“音尔来”项目有针对性地赋能非一线城市和一线城市边缘地区，让拥有音乐梦想的孩子却得不到优质的教育。</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农创大咖——农创者IP孵化器</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项目类别：乡村振兴和产业发展组</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指导老师：曾准、罗小明、黄小琳</w:t>
      </w:r>
    </w:p>
    <w:p>
      <w:pPr>
        <w:pStyle w:val="2"/>
        <w:ind w:firstLine="0" w:firstLineChars="0"/>
        <w:rPr>
          <w:rFonts w:ascii="微软雅黑" w:hAnsi="微软雅黑" w:eastAsia="微软雅黑" w:cs="微软雅黑"/>
          <w:sz w:val="32"/>
          <w:szCs w:val="32"/>
        </w:rPr>
      </w:pPr>
      <w:r>
        <w:rPr>
          <w:rFonts w:hint="eastAsia" w:ascii="微软雅黑" w:hAnsi="微软雅黑" w:eastAsia="微软雅黑" w:cs="微软雅黑"/>
          <w:sz w:val="32"/>
          <w:szCs w:val="32"/>
        </w:rPr>
        <w:t>简介：本项目主要是孵化农创者IP，通过打造农创者的个人品牌，提升农创企业的影响力，提高产品的销售力，通过对农创者的孵化，带动企业和产业的发展，从而推动乡村振兴。本项目整合广东省农业产业化龙头企业协会、广东农村研究院、广东农创院来共同推进项目的发展。</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数农融合——数字农文旅的开拓者</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项目类别：城市治理和社会服务</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指导老师：曾准、宋信强、黄小琳、罗小明</w:t>
      </w:r>
    </w:p>
    <w:p>
      <w:pPr>
        <w:pStyle w:val="2"/>
        <w:ind w:firstLine="0" w:firstLineChars="0"/>
        <w:rPr>
          <w:rFonts w:ascii="微软雅黑" w:hAnsi="微软雅黑" w:eastAsia="微软雅黑" w:cs="微软雅黑"/>
          <w:sz w:val="32"/>
          <w:szCs w:val="32"/>
        </w:rPr>
      </w:pPr>
      <w:r>
        <w:rPr>
          <w:rFonts w:hint="eastAsia" w:ascii="微软雅黑" w:hAnsi="微软雅黑" w:eastAsia="微软雅黑" w:cs="微软雅黑"/>
          <w:sz w:val="32"/>
          <w:szCs w:val="32"/>
        </w:rPr>
        <w:t>简介：本项目将数字技术与传统农业相结合，通过新一代技术赋能传统农业，提升农业的科学性、经济性、教育性、娱乐性，通过搭建数字生产、数字营销等数字系统全面提升企业的效率，推动产业农文旅的融合发展。本项目整合广东农科院、华南农业大学、仲恺农学院、广东省农业产业化龙头企业协会、广东农村研究院、广东农创院来共同推进项目的发展。</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瞳年瞳趣——儿童青少年视力守护者</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备赛方向：城市治理和社会服务</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指导老师：李慧清、曾准、黄小琳</w:t>
      </w:r>
    </w:p>
    <w:p>
      <w:pPr>
        <w:pStyle w:val="2"/>
        <w:ind w:firstLine="0" w:firstLineChars="0"/>
        <w:rPr>
          <w:rFonts w:ascii="微软雅黑" w:hAnsi="微软雅黑" w:eastAsia="微软雅黑" w:cs="微软雅黑"/>
          <w:sz w:val="32"/>
          <w:szCs w:val="32"/>
        </w:rPr>
      </w:pPr>
      <w:r>
        <w:rPr>
          <w:rFonts w:hint="eastAsia" w:ascii="微软雅黑" w:hAnsi="微软雅黑" w:eastAsia="微软雅黑" w:cs="微软雅黑"/>
          <w:sz w:val="32"/>
          <w:szCs w:val="32"/>
        </w:rPr>
        <w:t>简介：本项目针对我国儿童青少年总体近视率过高，近视防护手段有限这一社会实际，基于团队成员专业构成，通过与广东省英华近视防控中心科普基地、广东省眼健康协会等单位合作，联合开展儿童青少年近视宣传与筛查，开发儿童青少年近视防防护产品和服务，助力儿童青少年健康成长。</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乡科课堂——乡村＋航天探索科普内容提供商</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备赛方向：城市治理和社会服务</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指导老师：曾准、黄小琳、黎成丰、吴志鑫</w:t>
      </w:r>
    </w:p>
    <w:p>
      <w:pPr>
        <w:pStyle w:val="2"/>
        <w:ind w:firstLine="0" w:firstLineChars="0"/>
        <w:rPr>
          <w:rFonts w:ascii="微软雅黑" w:hAnsi="微软雅黑" w:eastAsia="微软雅黑" w:cs="微软雅黑"/>
          <w:sz w:val="32"/>
          <w:szCs w:val="32"/>
        </w:rPr>
      </w:pPr>
      <w:r>
        <w:rPr>
          <w:rFonts w:hint="eastAsia" w:ascii="微软雅黑" w:hAnsi="微软雅黑" w:eastAsia="微软雅黑" w:cs="微软雅黑"/>
          <w:sz w:val="32"/>
          <w:szCs w:val="32"/>
        </w:rPr>
        <w:t>简介：乡科课堂项目面向6-12岁小学生提供航天科普知识乡村体验基地与校内流动式科普体验站服务。旨在解决现有科普场所供不应求，学校开展科普活动成本过高，现有科普宣传效果不佳的科学普及痛点。乡村＋航天探索科普基地是一套涵盖了知识引入区、游戏体验区以及艺术创作区、乡村研学区四大科普板块，设计了“观-玩-创”沉浸式学习路线的乡村航天科普体验基地一体化方案。项目已与维尔科技、虹彩艺术、桌桌游娱、培生智教等多个企业达成合作意向，并与广州市近200所小学进行了合作访谈，获得了约17所小学（华南师范大学附属小学、中山三路小学等）的支持。全民科学素质行动规划纲要（2021—2035年）的推行引领科普行业进入快速发展的阶段，项目将通过流动式体验站的广泛推广，覆盖多个地区乃至全国的科普教育，致力于让中国1亿小学生热爱中国航天。</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冠军课堂——以体育精神引领爱国主义教育</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备赛方向：城市治理和社会服务</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指导老师：张文怡、曾准、于文林、吕海业</w:t>
      </w:r>
    </w:p>
    <w:p>
      <w:pPr>
        <w:pStyle w:val="2"/>
        <w:ind w:firstLine="0" w:firstLineChars="0"/>
        <w:rPr>
          <w:rFonts w:ascii="微软雅黑" w:hAnsi="微软雅黑" w:eastAsia="微软雅黑" w:cs="微软雅黑"/>
          <w:sz w:val="32"/>
          <w:szCs w:val="32"/>
        </w:rPr>
      </w:pPr>
      <w:r>
        <w:rPr>
          <w:rFonts w:hint="eastAsia" w:ascii="微软雅黑" w:hAnsi="微软雅黑" w:eastAsia="微软雅黑" w:cs="微软雅黑"/>
          <w:sz w:val="32"/>
          <w:szCs w:val="32"/>
        </w:rPr>
        <w:t>简介：冠军课堂是由体育冠军参与，政府和社会共同支持，以广东财经大学校级公益社团——冠军课堂为立足点，统筹资源推动青少年爱国主义教育的公益项目。冠军课堂针对性解决目前青少年存在的对国家了解不足、爱国意识模糊和体育冠军退役后想要接续报国理想、抒发体育情怀等问题，以及爱国主义教育行业所存在着教育方式单一、课程效果不明显等多层痛点，创新性的让冠军成为青少年爱国主义教育的领路人，基于心理学教育学理论设计科学的课程体系，用冠军榜样力量激励青少年坚定爱国信念，通过自身努力成长成才。2017年至今，冠军引领已冠军课堂以多种形式开展冠军公益助学活动，与117名冠军达成合作，携手冠军团队走进了广东、广西、海南省等70余所中小学，直接影响了近3万名少年儿童。未来，冠军课堂也将继续践行“承冠军精神，领少年之梦”的教学理念，以更丰富多彩的形式，保持热情，乡村体育教育，爱国主义教育和公益事业做出应有贡献。项目前期已招募部分成员，本次希望能吸引4-6名新成员加入。</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积梦未来——流动家庭公益帮扶践行者</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备赛方向：城市治理和社会服务</w:t>
      </w:r>
    </w:p>
    <w:p>
      <w:pPr>
        <w:pStyle w:val="2"/>
        <w:ind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指导老师：张文怡、张大卡</w:t>
      </w:r>
    </w:p>
    <w:p>
      <w:pPr>
        <w:pStyle w:val="2"/>
        <w:ind w:firstLine="0" w:firstLineChars="0"/>
        <w:rPr>
          <w:rFonts w:ascii="微软雅黑" w:hAnsi="微软雅黑" w:eastAsia="微软雅黑" w:cs="微软雅黑"/>
          <w:sz w:val="32"/>
          <w:szCs w:val="32"/>
        </w:rPr>
      </w:pPr>
      <w:r>
        <w:rPr>
          <w:rFonts w:hint="eastAsia" w:ascii="微软雅黑" w:hAnsi="微软雅黑" w:eastAsia="微软雅黑" w:cs="微软雅黑"/>
          <w:sz w:val="32"/>
          <w:szCs w:val="32"/>
        </w:rPr>
        <w:t>简介：“积梦未来”项目团队聚焦城市流动家庭，关注流动儿童的受教育机会不公平问题，希望通过公益积木课堂给予流动儿童平等接受思维教育的机会，缓解流动儿童面临的教育质量不高、缺乏思维教育的问题。同时致力解决社区内待业待岗的妈妈（“社区妈妈”）就业竞争力弱、创业能力不足两大痛点问题。目标是帮助社区妈妈从公益受助者变为公益互助者，让她们能够获得稳定的收入和事业发展机会，进而提升家庭的生活质量和孩子的未来发展空间。项目已与品果思维科教研究院、四喜人玩具等多个企业达成合作意向，并已获得广州市妇联羊城“她”公益创投大赛活动连续两年资助。项目前期已招募部分成员，本次希望能吸引4-6名新成员加入，有强烈意愿参加企业参访/社区调研/公益活动等项目落地实践的热心儿童公益成员，特别是拥有美工设计、财务会计、统计计量等方面至少一项突出技能，并愿意参与为期一年以上的项目竞赛和实践活动。</w:t>
      </w:r>
    </w:p>
    <w:p>
      <w:pPr>
        <w:pStyle w:val="2"/>
        <w:ind w:firstLine="0" w:firstLineChars="0"/>
      </w:pPr>
    </w:p>
    <w:p>
      <w:pPr>
        <w:rPr>
          <w:rFonts w:ascii="仿宋" w:hAnsi="仿宋" w:eastAsia="仿宋"/>
          <w:sz w:val="28"/>
          <w:szCs w:val="28"/>
        </w:rPr>
      </w:pPr>
      <w:r>
        <w:rPr>
          <w:rFonts w:hint="eastAsia" w:ascii="仿宋" w:hAnsi="仿宋" w:eastAsia="仿宋" w:cs="仿宋"/>
          <w:b/>
          <w:bCs/>
          <w:sz w:val="36"/>
          <w:szCs w:val="36"/>
        </w:rPr>
        <w:t>附件五：报名表</w:t>
      </w:r>
    </w:p>
    <w:p>
      <w:pPr>
        <w:rPr>
          <w:rFonts w:ascii="仿宋" w:hAnsi="仿宋" w:eastAsia="仿宋" w:cs="仿宋"/>
          <w:b/>
          <w:sz w:val="36"/>
          <w:szCs w:val="36"/>
        </w:rPr>
      </w:pPr>
      <w:r>
        <w:rPr>
          <w:rFonts w:hint="eastAsia" w:ascii="仿宋" w:hAnsi="仿宋" w:eastAsia="仿宋" w:cs="仿宋"/>
          <w:b/>
          <w:sz w:val="36"/>
          <w:szCs w:val="36"/>
        </w:rPr>
        <w:t>广东财经大学第六届“大创100”大学生创新创业人才孵化营报名表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880"/>
        <w:gridCol w:w="1394"/>
        <w:gridCol w:w="1276"/>
        <w:gridCol w:w="2154"/>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0" w:type="dxa"/>
          </w:tcPr>
          <w:p>
            <w:pPr>
              <w:spacing w:line="360" w:lineRule="auto"/>
              <w:rPr>
                <w:rFonts w:ascii="仿宋" w:hAnsi="仿宋" w:eastAsia="仿宋" w:cs="仿宋"/>
                <w:b/>
                <w:kern w:val="0"/>
                <w:sz w:val="28"/>
                <w:szCs w:val="28"/>
              </w:rPr>
            </w:pPr>
            <w:r>
              <w:rPr>
                <w:rFonts w:hint="eastAsia" w:ascii="仿宋" w:hAnsi="仿宋" w:eastAsia="仿宋" w:cs="仿宋"/>
                <w:b/>
                <w:kern w:val="0"/>
                <w:sz w:val="28"/>
                <w:szCs w:val="28"/>
              </w:rPr>
              <w:t>学校</w:t>
            </w:r>
          </w:p>
        </w:tc>
        <w:tc>
          <w:tcPr>
            <w:tcW w:w="2274" w:type="dxa"/>
            <w:gridSpan w:val="2"/>
          </w:tcPr>
          <w:p>
            <w:pPr>
              <w:spacing w:line="360" w:lineRule="auto"/>
              <w:rPr>
                <w:rFonts w:ascii="仿宋" w:hAnsi="仿宋" w:eastAsia="仿宋" w:cs="仿宋"/>
                <w:b/>
                <w:kern w:val="0"/>
                <w:sz w:val="28"/>
                <w:szCs w:val="28"/>
              </w:rPr>
            </w:pPr>
          </w:p>
        </w:tc>
        <w:tc>
          <w:tcPr>
            <w:tcW w:w="1276" w:type="dxa"/>
          </w:tcPr>
          <w:p>
            <w:pPr>
              <w:spacing w:line="360" w:lineRule="auto"/>
              <w:rPr>
                <w:rFonts w:ascii="仿宋" w:hAnsi="仿宋" w:eastAsia="仿宋" w:cs="仿宋"/>
                <w:b/>
                <w:kern w:val="0"/>
                <w:sz w:val="28"/>
                <w:szCs w:val="28"/>
              </w:rPr>
            </w:pPr>
            <w:r>
              <w:rPr>
                <w:rFonts w:hint="eastAsia" w:ascii="仿宋" w:hAnsi="仿宋" w:eastAsia="仿宋" w:cs="仿宋"/>
                <w:b/>
                <w:kern w:val="0"/>
                <w:sz w:val="28"/>
                <w:szCs w:val="28"/>
              </w:rPr>
              <w:t>学院</w:t>
            </w:r>
          </w:p>
        </w:tc>
        <w:tc>
          <w:tcPr>
            <w:tcW w:w="3452" w:type="dxa"/>
            <w:gridSpan w:val="2"/>
          </w:tcPr>
          <w:p>
            <w:pPr>
              <w:spacing w:line="360" w:lineRule="auto"/>
              <w:rPr>
                <w:rFonts w:ascii="仿宋" w:hAnsi="仿宋" w:eastAsia="仿宋" w:cs="仿宋"/>
                <w:b/>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0" w:type="dxa"/>
          </w:tcPr>
          <w:p>
            <w:pPr>
              <w:spacing w:line="360" w:lineRule="auto"/>
              <w:rPr>
                <w:rFonts w:ascii="仿宋" w:hAnsi="仿宋" w:eastAsia="仿宋" w:cs="仿宋"/>
                <w:b/>
                <w:kern w:val="0"/>
                <w:sz w:val="28"/>
                <w:szCs w:val="28"/>
              </w:rPr>
            </w:pPr>
            <w:r>
              <w:rPr>
                <w:rFonts w:hint="eastAsia" w:ascii="仿宋" w:hAnsi="仿宋" w:eastAsia="仿宋" w:cs="Times New Roman"/>
                <w:b/>
                <w:kern w:val="0"/>
                <w:sz w:val="28"/>
                <w:szCs w:val="20"/>
              </w:rPr>
              <w:t>姓名</w:t>
            </w:r>
          </w:p>
        </w:tc>
        <w:tc>
          <w:tcPr>
            <w:tcW w:w="880" w:type="dxa"/>
          </w:tcPr>
          <w:p>
            <w:pPr>
              <w:spacing w:line="360" w:lineRule="auto"/>
              <w:rPr>
                <w:rFonts w:ascii="仿宋" w:hAnsi="仿宋" w:eastAsia="仿宋" w:cs="仿宋"/>
                <w:b/>
                <w:kern w:val="0"/>
                <w:sz w:val="28"/>
                <w:szCs w:val="28"/>
              </w:rPr>
            </w:pPr>
          </w:p>
        </w:tc>
        <w:tc>
          <w:tcPr>
            <w:tcW w:w="1394" w:type="dxa"/>
          </w:tcPr>
          <w:p>
            <w:pPr>
              <w:spacing w:line="360" w:lineRule="auto"/>
              <w:rPr>
                <w:rFonts w:ascii="仿宋" w:hAnsi="仿宋" w:eastAsia="仿宋" w:cs="仿宋"/>
                <w:b/>
                <w:kern w:val="0"/>
                <w:sz w:val="28"/>
                <w:szCs w:val="28"/>
              </w:rPr>
            </w:pPr>
            <w:r>
              <w:rPr>
                <w:rFonts w:hint="eastAsia" w:ascii="仿宋" w:hAnsi="仿宋" w:eastAsia="仿宋" w:cs="Times New Roman"/>
                <w:b/>
                <w:kern w:val="0"/>
                <w:sz w:val="28"/>
                <w:szCs w:val="20"/>
              </w:rPr>
              <w:t>班级</w:t>
            </w:r>
          </w:p>
        </w:tc>
        <w:tc>
          <w:tcPr>
            <w:tcW w:w="1276" w:type="dxa"/>
          </w:tcPr>
          <w:p>
            <w:pPr>
              <w:spacing w:line="360" w:lineRule="auto"/>
              <w:rPr>
                <w:rFonts w:ascii="仿宋" w:hAnsi="仿宋" w:eastAsia="仿宋" w:cs="仿宋"/>
                <w:b/>
                <w:kern w:val="0"/>
                <w:sz w:val="28"/>
                <w:szCs w:val="28"/>
              </w:rPr>
            </w:pPr>
          </w:p>
        </w:tc>
        <w:tc>
          <w:tcPr>
            <w:tcW w:w="2154" w:type="dxa"/>
          </w:tcPr>
          <w:p>
            <w:pPr>
              <w:spacing w:line="360" w:lineRule="auto"/>
              <w:rPr>
                <w:rFonts w:ascii="仿宋" w:hAnsi="仿宋" w:eastAsia="仿宋" w:cs="仿宋"/>
                <w:b/>
                <w:kern w:val="0"/>
                <w:sz w:val="28"/>
                <w:szCs w:val="28"/>
              </w:rPr>
            </w:pPr>
            <w:r>
              <w:rPr>
                <w:rFonts w:hint="eastAsia" w:ascii="仿宋" w:hAnsi="仿宋" w:eastAsia="仿宋" w:cs="Times New Roman"/>
                <w:b/>
                <w:kern w:val="0"/>
                <w:sz w:val="28"/>
                <w:szCs w:val="20"/>
              </w:rPr>
              <w:t>学号</w:t>
            </w:r>
          </w:p>
        </w:tc>
        <w:tc>
          <w:tcPr>
            <w:tcW w:w="1298" w:type="dxa"/>
          </w:tcPr>
          <w:p>
            <w:pPr>
              <w:spacing w:line="360" w:lineRule="auto"/>
              <w:rPr>
                <w:rFonts w:ascii="仿宋" w:hAnsi="仿宋" w:eastAsia="仿宋" w:cs="仿宋"/>
                <w:b/>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0" w:type="dxa"/>
          </w:tcPr>
          <w:p>
            <w:pPr>
              <w:spacing w:line="360" w:lineRule="auto"/>
              <w:rPr>
                <w:rFonts w:ascii="仿宋" w:hAnsi="仿宋" w:eastAsia="仿宋" w:cs="仿宋"/>
                <w:b/>
                <w:kern w:val="0"/>
                <w:sz w:val="28"/>
                <w:szCs w:val="28"/>
              </w:rPr>
            </w:pPr>
            <w:r>
              <w:rPr>
                <w:rFonts w:ascii="仿宋" w:hAnsi="仿宋" w:eastAsia="仿宋" w:cs="仿宋"/>
                <w:b/>
                <w:kern w:val="0"/>
                <w:sz w:val="28"/>
                <w:szCs w:val="28"/>
              </w:rPr>
              <w:t>性别</w:t>
            </w:r>
          </w:p>
        </w:tc>
        <w:tc>
          <w:tcPr>
            <w:tcW w:w="880" w:type="dxa"/>
          </w:tcPr>
          <w:p>
            <w:pPr>
              <w:spacing w:line="360" w:lineRule="auto"/>
              <w:rPr>
                <w:rFonts w:ascii="仿宋" w:hAnsi="仿宋" w:eastAsia="仿宋" w:cs="仿宋"/>
                <w:b/>
                <w:kern w:val="0"/>
                <w:sz w:val="28"/>
                <w:szCs w:val="28"/>
              </w:rPr>
            </w:pPr>
          </w:p>
        </w:tc>
        <w:tc>
          <w:tcPr>
            <w:tcW w:w="1394" w:type="dxa"/>
          </w:tcPr>
          <w:p>
            <w:pPr>
              <w:spacing w:line="360" w:lineRule="auto"/>
              <w:rPr>
                <w:rFonts w:ascii="仿宋" w:hAnsi="仿宋" w:eastAsia="仿宋" w:cs="仿宋"/>
                <w:b/>
                <w:kern w:val="0"/>
                <w:sz w:val="28"/>
                <w:szCs w:val="28"/>
              </w:rPr>
            </w:pPr>
            <w:r>
              <w:rPr>
                <w:rFonts w:ascii="仿宋" w:hAnsi="仿宋" w:eastAsia="仿宋" w:cs="仿宋"/>
                <w:b/>
                <w:kern w:val="0"/>
                <w:sz w:val="28"/>
                <w:szCs w:val="28"/>
              </w:rPr>
              <w:t>联系方式</w:t>
            </w:r>
          </w:p>
        </w:tc>
        <w:tc>
          <w:tcPr>
            <w:tcW w:w="1276" w:type="dxa"/>
          </w:tcPr>
          <w:p>
            <w:pPr>
              <w:spacing w:line="360" w:lineRule="auto"/>
              <w:rPr>
                <w:rFonts w:ascii="仿宋" w:hAnsi="仿宋" w:eastAsia="仿宋" w:cs="仿宋"/>
                <w:b/>
                <w:kern w:val="0"/>
                <w:sz w:val="28"/>
                <w:szCs w:val="28"/>
              </w:rPr>
            </w:pPr>
          </w:p>
        </w:tc>
        <w:tc>
          <w:tcPr>
            <w:tcW w:w="2154" w:type="dxa"/>
          </w:tcPr>
          <w:p>
            <w:pPr>
              <w:spacing w:line="360" w:lineRule="auto"/>
              <w:rPr>
                <w:rFonts w:ascii="仿宋" w:hAnsi="仿宋" w:eastAsia="仿宋" w:cs="仿宋"/>
                <w:b/>
                <w:kern w:val="0"/>
                <w:sz w:val="28"/>
                <w:szCs w:val="28"/>
              </w:rPr>
            </w:pPr>
            <w:r>
              <w:rPr>
                <w:rFonts w:ascii="仿宋" w:hAnsi="仿宋" w:eastAsia="仿宋" w:cs="仿宋"/>
                <w:b/>
                <w:kern w:val="0"/>
                <w:sz w:val="28"/>
                <w:szCs w:val="28"/>
              </w:rPr>
              <w:t>身份证号码</w:t>
            </w:r>
          </w:p>
        </w:tc>
        <w:tc>
          <w:tcPr>
            <w:tcW w:w="1298" w:type="dxa"/>
          </w:tcPr>
          <w:p>
            <w:pPr>
              <w:spacing w:line="360" w:lineRule="auto"/>
              <w:rPr>
                <w:rFonts w:ascii="仿宋" w:hAnsi="仿宋" w:eastAsia="仿宋" w:cs="仿宋"/>
                <w:b/>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520" w:type="dxa"/>
          </w:tcPr>
          <w:p>
            <w:pPr>
              <w:spacing w:line="360" w:lineRule="auto"/>
              <w:rPr>
                <w:rFonts w:ascii="仿宋" w:hAnsi="仿宋" w:eastAsia="仿宋" w:cs="仿宋"/>
                <w:b/>
                <w:kern w:val="0"/>
                <w:sz w:val="28"/>
                <w:szCs w:val="28"/>
              </w:rPr>
            </w:pPr>
            <w:r>
              <w:rPr>
                <w:rFonts w:hint="eastAsia" w:ascii="仿宋" w:hAnsi="仿宋" w:eastAsia="仿宋" w:cs="仿宋"/>
                <w:b/>
                <w:kern w:val="0"/>
                <w:sz w:val="28"/>
                <w:szCs w:val="28"/>
              </w:rPr>
              <w:t>意向项目</w:t>
            </w:r>
          </w:p>
          <w:p>
            <w:pPr>
              <w:pStyle w:val="2"/>
              <w:ind w:firstLine="0" w:firstLineChars="0"/>
              <w:rPr>
                <w:rFonts w:eastAsia="仿宋"/>
              </w:rPr>
            </w:pPr>
            <w:r>
              <w:rPr>
                <w:rFonts w:hint="eastAsia" w:ascii="仿宋" w:hAnsi="仿宋" w:eastAsia="仿宋" w:cs="仿宋"/>
                <w:b/>
                <w:kern w:val="0"/>
                <w:sz w:val="28"/>
                <w:szCs w:val="28"/>
              </w:rPr>
              <w:t>(</w:t>
            </w:r>
            <w:r>
              <w:rPr>
                <w:rFonts w:hint="eastAsia" w:ascii="仿宋" w:hAnsi="仿宋" w:eastAsia="仿宋" w:cs="仿宋"/>
                <w:b/>
                <w:kern w:val="0"/>
                <w:sz w:val="24"/>
              </w:rPr>
              <w:t>只选一个)</w:t>
            </w:r>
          </w:p>
        </w:tc>
        <w:tc>
          <w:tcPr>
            <w:tcW w:w="3550" w:type="dxa"/>
            <w:gridSpan w:val="3"/>
          </w:tcPr>
          <w:p>
            <w:pPr>
              <w:spacing w:line="360" w:lineRule="auto"/>
              <w:rPr>
                <w:rFonts w:ascii="仿宋" w:hAnsi="仿宋" w:eastAsia="仿宋" w:cs="仿宋"/>
                <w:b/>
                <w:kern w:val="0"/>
                <w:sz w:val="28"/>
                <w:szCs w:val="28"/>
              </w:rPr>
            </w:pPr>
          </w:p>
        </w:tc>
        <w:tc>
          <w:tcPr>
            <w:tcW w:w="2154" w:type="dxa"/>
          </w:tcPr>
          <w:p>
            <w:pPr>
              <w:spacing w:line="360" w:lineRule="auto"/>
              <w:rPr>
                <w:rFonts w:ascii="仿宋" w:hAnsi="仿宋" w:eastAsia="仿宋" w:cs="仿宋"/>
                <w:b/>
                <w:kern w:val="0"/>
                <w:sz w:val="28"/>
                <w:szCs w:val="28"/>
              </w:rPr>
            </w:pPr>
            <w:r>
              <w:rPr>
                <w:rFonts w:hint="eastAsia" w:ascii="仿宋" w:hAnsi="仿宋" w:eastAsia="仿宋" w:cs="仿宋"/>
                <w:b/>
                <w:kern w:val="0"/>
                <w:sz w:val="28"/>
                <w:szCs w:val="28"/>
              </w:rPr>
              <w:t>是否服从调剂</w:t>
            </w:r>
          </w:p>
        </w:tc>
        <w:tc>
          <w:tcPr>
            <w:tcW w:w="1298" w:type="dxa"/>
          </w:tcPr>
          <w:p>
            <w:pPr>
              <w:spacing w:line="360" w:lineRule="auto"/>
              <w:rPr>
                <w:rFonts w:ascii="仿宋" w:hAnsi="仿宋" w:eastAsia="仿宋" w:cs="仿宋"/>
                <w:b/>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trPr>
        <w:tc>
          <w:tcPr>
            <w:tcW w:w="1520" w:type="dxa"/>
          </w:tcPr>
          <w:p>
            <w:pPr>
              <w:spacing w:line="360" w:lineRule="auto"/>
              <w:rPr>
                <w:rFonts w:ascii="仿宋" w:hAnsi="仿宋" w:eastAsia="仿宋" w:cs="仿宋"/>
                <w:b/>
                <w:kern w:val="0"/>
                <w:sz w:val="28"/>
                <w:szCs w:val="28"/>
              </w:rPr>
            </w:pPr>
            <w:r>
              <w:rPr>
                <w:rFonts w:hint="eastAsia" w:ascii="仿宋" w:hAnsi="仿宋" w:eastAsia="仿宋" w:cs="仿宋"/>
                <w:b/>
                <w:kern w:val="0"/>
                <w:sz w:val="28"/>
                <w:szCs w:val="28"/>
              </w:rPr>
              <w:t>实践经历</w:t>
            </w:r>
          </w:p>
        </w:tc>
        <w:tc>
          <w:tcPr>
            <w:tcW w:w="7002" w:type="dxa"/>
            <w:gridSpan w:val="5"/>
          </w:tcPr>
          <w:p>
            <w:pPr>
              <w:spacing w:line="360" w:lineRule="auto"/>
              <w:rPr>
                <w:rFonts w:eastAsia="宋体" w:cs="Times New Roman" w:asciiTheme="minorEastAsia" w:hAnsi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520" w:type="dxa"/>
          </w:tcPr>
          <w:p>
            <w:pPr>
              <w:spacing w:line="360" w:lineRule="auto"/>
              <w:rPr>
                <w:rFonts w:ascii="仿宋" w:hAnsi="仿宋" w:eastAsia="仿宋" w:cs="仿宋"/>
                <w:b/>
                <w:kern w:val="0"/>
                <w:sz w:val="28"/>
                <w:szCs w:val="28"/>
              </w:rPr>
            </w:pPr>
            <w:r>
              <w:rPr>
                <w:rFonts w:hint="eastAsia" w:ascii="仿宋" w:hAnsi="仿宋" w:eastAsia="仿宋" w:cs="仿宋"/>
                <w:b/>
                <w:kern w:val="0"/>
                <w:sz w:val="28"/>
                <w:szCs w:val="28"/>
              </w:rPr>
              <w:t>获奖情况</w:t>
            </w:r>
          </w:p>
        </w:tc>
        <w:tc>
          <w:tcPr>
            <w:tcW w:w="7002" w:type="dxa"/>
            <w:gridSpan w:val="5"/>
          </w:tcPr>
          <w:p>
            <w:pPr>
              <w:spacing w:line="360" w:lineRule="auto"/>
              <w:ind w:firstLine="480" w:firstLineChars="200"/>
              <w:rPr>
                <w:rFonts w:ascii="Times New Roman" w:hAnsi="Times New Roman" w:eastAsia="宋体" w:cs="Times New Roman"/>
                <w:kern w:val="0"/>
                <w:sz w:val="24"/>
              </w:rPr>
            </w:pPr>
          </w:p>
          <w:p>
            <w:pPr>
              <w:spacing w:line="360" w:lineRule="auto"/>
              <w:rPr>
                <w:rFonts w:ascii="Times New Roman" w:hAnsi="Times New Roman" w:eastAsia="宋体" w:cs="Times New Roman"/>
                <w:kern w:val="0"/>
                <w:sz w:val="24"/>
              </w:rPr>
            </w:pPr>
          </w:p>
          <w:p>
            <w:pPr>
              <w:pStyle w:val="2"/>
            </w:pPr>
          </w:p>
          <w:p>
            <w:pPr>
              <w:spacing w:line="360" w:lineRule="auto"/>
              <w:rPr>
                <w:rFonts w:ascii="Times New Roman" w:hAnsi="Times New Roman" w:eastAsia="宋体"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1520" w:type="dxa"/>
          </w:tcPr>
          <w:p>
            <w:pPr>
              <w:spacing w:line="360" w:lineRule="auto"/>
              <w:rPr>
                <w:rFonts w:ascii="仿宋" w:hAnsi="仿宋" w:eastAsia="仿宋" w:cs="仿宋"/>
                <w:b/>
                <w:kern w:val="0"/>
                <w:sz w:val="28"/>
                <w:szCs w:val="28"/>
              </w:rPr>
            </w:pPr>
            <w:r>
              <w:rPr>
                <w:rFonts w:hint="eastAsia" w:ascii="仿宋" w:hAnsi="仿宋" w:eastAsia="仿宋" w:cs="仿宋"/>
                <w:b/>
                <w:kern w:val="0"/>
                <w:sz w:val="28"/>
                <w:szCs w:val="28"/>
              </w:rPr>
              <w:t>对创业的思考</w:t>
            </w:r>
          </w:p>
        </w:tc>
        <w:tc>
          <w:tcPr>
            <w:tcW w:w="7002" w:type="dxa"/>
            <w:gridSpan w:val="5"/>
          </w:tcPr>
          <w:p>
            <w:pPr>
              <w:spacing w:line="360" w:lineRule="auto"/>
              <w:rPr>
                <w:rFonts w:cs="Times New Roman" w:asciiTheme="minorEastAsia" w:hAnsiTheme="minorEastAsia"/>
                <w:kern w:val="0"/>
                <w:sz w:val="24"/>
                <w:lang w:val="zh-CN" w:bidi="zh-CN"/>
              </w:rPr>
            </w:pPr>
          </w:p>
          <w:p>
            <w:pPr>
              <w:pStyle w:val="2"/>
              <w:ind w:firstLine="0" w:firstLineChars="0"/>
              <w:rPr>
                <w:lang w:val="zh-CN"/>
              </w:rPr>
            </w:pPr>
          </w:p>
          <w:p>
            <w:pPr>
              <w:spacing w:line="360" w:lineRule="auto"/>
              <w:ind w:firstLine="480" w:firstLineChars="200"/>
              <w:rPr>
                <w:rFonts w:cs="Times New Roman" w:asciiTheme="minorEastAsia" w:hAnsiTheme="minorEastAsia"/>
                <w:kern w:val="0"/>
                <w:sz w:val="24"/>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rPr>
                <w:rFonts w:ascii="仿宋" w:hAnsi="仿宋" w:eastAsia="仿宋" w:cs="黑体"/>
                <w:kern w:val="0"/>
                <w:sz w:val="24"/>
                <w:szCs w:val="20"/>
              </w:rPr>
            </w:pPr>
            <w:r>
              <w:rPr>
                <w:rFonts w:hint="eastAsia" w:ascii="仿宋" w:hAnsi="仿宋" w:eastAsia="仿宋" w:cs="黑体"/>
                <w:kern w:val="0"/>
                <w:sz w:val="24"/>
                <w:szCs w:val="20"/>
              </w:rPr>
              <w:t>报名说明：</w:t>
            </w:r>
          </w:p>
          <w:p>
            <w:pPr>
              <w:pStyle w:val="2"/>
              <w:numPr>
                <w:ilvl w:val="0"/>
                <w:numId w:val="3"/>
              </w:numPr>
              <w:ind w:firstLine="0" w:firstLineChars="0"/>
              <w:rPr>
                <w:rFonts w:ascii="仿宋" w:hAnsi="仿宋" w:eastAsia="仿宋" w:cs="黑体"/>
                <w:kern w:val="0"/>
                <w:sz w:val="24"/>
                <w:szCs w:val="20"/>
              </w:rPr>
            </w:pPr>
            <w:r>
              <w:rPr>
                <w:rFonts w:hint="eastAsia" w:ascii="仿宋" w:hAnsi="仿宋" w:eastAsia="仿宋" w:cs="黑体"/>
                <w:kern w:val="0"/>
                <w:sz w:val="24"/>
                <w:szCs w:val="20"/>
              </w:rPr>
              <w:t>只报一个意向项目；</w:t>
            </w:r>
          </w:p>
          <w:p>
            <w:pPr>
              <w:pStyle w:val="2"/>
              <w:numPr>
                <w:ilvl w:val="0"/>
                <w:numId w:val="3"/>
              </w:numPr>
              <w:ind w:firstLine="0" w:firstLineChars="0"/>
              <w:rPr>
                <w:rFonts w:ascii="仿宋" w:hAnsi="仿宋" w:eastAsia="仿宋" w:cs="黑体"/>
                <w:kern w:val="0"/>
                <w:sz w:val="24"/>
                <w:szCs w:val="20"/>
              </w:rPr>
            </w:pPr>
            <w:r>
              <w:rPr>
                <w:rFonts w:hint="eastAsia" w:ascii="仿宋" w:hAnsi="仿宋" w:eastAsia="仿宋" w:cs="黑体"/>
                <w:kern w:val="0"/>
                <w:sz w:val="24"/>
                <w:szCs w:val="20"/>
              </w:rPr>
              <w:t>服从调剂说明：若某个项目报名人数过多，且面试人数超额，填“是”则调剂到其他项目进行面试，填“否”则放弃面试资格。</w:t>
            </w:r>
          </w:p>
          <w:p>
            <w:pPr>
              <w:rPr>
                <w:rFonts w:ascii="仿宋" w:hAnsi="仿宋" w:eastAsia="仿宋" w:cs="黑体"/>
                <w:kern w:val="0"/>
                <w:sz w:val="24"/>
                <w:szCs w:val="20"/>
              </w:rPr>
            </w:pPr>
            <w:r>
              <w:rPr>
                <w:rFonts w:hint="eastAsia" w:ascii="仿宋" w:hAnsi="仿宋" w:eastAsia="仿宋" w:cs="黑体"/>
                <w:kern w:val="0"/>
                <w:sz w:val="24"/>
                <w:szCs w:val="20"/>
              </w:rPr>
              <w:t>3.请于2023年11月26日22:00前</w:t>
            </w:r>
            <w:r>
              <w:rPr>
                <w:rFonts w:ascii="仿宋" w:hAnsi="仿宋" w:eastAsia="仿宋" w:cs="黑体"/>
                <w:kern w:val="0"/>
                <w:sz w:val="24"/>
                <w:szCs w:val="20"/>
              </w:rPr>
              <w:t>将</w:t>
            </w:r>
            <w:r>
              <w:rPr>
                <w:rFonts w:hint="eastAsia" w:ascii="仿宋" w:hAnsi="仿宋" w:eastAsia="仿宋" w:cs="黑体"/>
                <w:kern w:val="0"/>
                <w:sz w:val="24"/>
                <w:szCs w:val="20"/>
              </w:rPr>
              <w:t>报名表发送至邮箱</w:t>
            </w:r>
            <w:r>
              <w:rPr>
                <w:rFonts w:ascii="仿宋" w:hAnsi="仿宋" w:eastAsia="仿宋" w:cs="黑体"/>
                <w:kern w:val="0"/>
                <w:sz w:val="24"/>
                <w:szCs w:val="20"/>
              </w:rPr>
              <w:t>：</w:t>
            </w:r>
            <w:r>
              <w:rPr>
                <w:rFonts w:hint="eastAsia" w:ascii="仿宋" w:hAnsi="仿宋" w:eastAsia="仿宋" w:cs="黑体"/>
                <w:kern w:val="0"/>
                <w:sz w:val="24"/>
                <w:szCs w:val="20"/>
              </w:rPr>
              <w:t>gdnycy@163.com</w:t>
            </w:r>
          </w:p>
          <w:p>
            <w:pPr>
              <w:spacing w:line="360" w:lineRule="auto"/>
              <w:rPr>
                <w:rFonts w:ascii="仿宋" w:hAnsi="仿宋" w:eastAsia="仿宋" w:cs="黑体"/>
                <w:kern w:val="0"/>
                <w:sz w:val="24"/>
                <w:szCs w:val="20"/>
              </w:rPr>
            </w:pPr>
            <w:r>
              <w:rPr>
                <w:rFonts w:hint="eastAsia" w:ascii="仿宋" w:hAnsi="仿宋" w:eastAsia="仿宋" w:cs="黑体"/>
                <w:kern w:val="0"/>
                <w:sz w:val="24"/>
                <w:szCs w:val="20"/>
              </w:rPr>
              <w:t>4.如有</w:t>
            </w:r>
            <w:r>
              <w:rPr>
                <w:rFonts w:ascii="仿宋" w:hAnsi="仿宋" w:eastAsia="仿宋" w:cs="黑体"/>
                <w:kern w:val="0"/>
                <w:sz w:val="24"/>
                <w:szCs w:val="20"/>
              </w:rPr>
              <w:t>关于</w:t>
            </w:r>
            <w:r>
              <w:rPr>
                <w:rFonts w:hint="eastAsia" w:ascii="仿宋" w:hAnsi="仿宋" w:eastAsia="仿宋" w:cs="黑体"/>
                <w:kern w:val="0"/>
                <w:sz w:val="24"/>
                <w:szCs w:val="20"/>
              </w:rPr>
              <w:t>本</w:t>
            </w:r>
            <w:r>
              <w:rPr>
                <w:rFonts w:ascii="仿宋" w:hAnsi="仿宋" w:eastAsia="仿宋" w:cs="黑体"/>
                <w:kern w:val="0"/>
                <w:sz w:val="24"/>
                <w:szCs w:val="20"/>
              </w:rPr>
              <w:t>课程或报名的任何疑问，可</w:t>
            </w:r>
            <w:r>
              <w:rPr>
                <w:rFonts w:hint="eastAsia" w:ascii="仿宋" w:hAnsi="仿宋" w:eastAsia="仿宋" w:cs="黑体"/>
                <w:kern w:val="0"/>
                <w:sz w:val="24"/>
                <w:szCs w:val="20"/>
              </w:rPr>
              <w:t>致电</w:t>
            </w:r>
            <w:r>
              <w:rPr>
                <w:rFonts w:ascii="仿宋" w:hAnsi="仿宋" w:eastAsia="仿宋" w:cs="黑体"/>
                <w:kern w:val="0"/>
                <w:sz w:val="24"/>
                <w:szCs w:val="20"/>
              </w:rPr>
              <w:t>或加微信：</w:t>
            </w:r>
            <w:r>
              <w:rPr>
                <w:rFonts w:hint="eastAsia" w:ascii="仿宋" w:hAnsi="仿宋" w:eastAsia="仿宋" w:cs="黑体"/>
                <w:kern w:val="0"/>
                <w:sz w:val="24"/>
                <w:szCs w:val="20"/>
              </w:rPr>
              <w:t>13005133481</w:t>
            </w:r>
          </w:p>
          <w:p>
            <w:pPr>
              <w:spacing w:line="360" w:lineRule="auto"/>
              <w:rPr>
                <w:rFonts w:ascii="仿宋" w:hAnsi="仿宋" w:eastAsia="仿宋" w:cs="黑体"/>
                <w:kern w:val="0"/>
                <w:sz w:val="24"/>
                <w:szCs w:val="20"/>
              </w:rPr>
            </w:pPr>
            <w:r>
              <w:rPr>
                <w:rFonts w:hint="eastAsia" w:ascii="仿宋" w:hAnsi="仿宋" w:eastAsia="仿宋" w:cs="黑体"/>
                <w:kern w:val="0"/>
                <w:sz w:val="24"/>
                <w:szCs w:val="20"/>
              </w:rPr>
              <w:t>5.请正确填写文件名，格式错误则取消面试资格。文件命名格式：</w:t>
            </w:r>
            <w:r>
              <w:rPr>
                <w:rFonts w:hint="eastAsia" w:ascii="仿宋" w:hAnsi="仿宋" w:eastAsia="仿宋" w:cs="黑体"/>
                <w:color w:val="0000FF"/>
                <w:kern w:val="0"/>
                <w:sz w:val="24"/>
                <w:szCs w:val="20"/>
              </w:rPr>
              <w:t>姓名+电话+大创100报名，如张三+1888888888+大创100报名</w:t>
            </w:r>
          </w:p>
        </w:tc>
      </w:tr>
    </w:tbl>
    <w:p>
      <w:pPr>
        <w:spacing w:line="220" w:lineRule="atLeast"/>
        <w:rPr>
          <w:rFonts w:ascii="宋体" w:hAnsi="宋体" w:eastAsia="宋体" w:cs="宋体"/>
          <w:b/>
          <w:bCs/>
          <w:sz w:val="44"/>
          <w:szCs w:val="4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24DCD"/>
    <w:multiLevelType w:val="singleLevel"/>
    <w:tmpl w:val="88224DCD"/>
    <w:lvl w:ilvl="0" w:tentative="0">
      <w:start w:val="6"/>
      <w:numFmt w:val="decimal"/>
      <w:lvlText w:val="%1."/>
      <w:lvlJc w:val="left"/>
      <w:pPr>
        <w:tabs>
          <w:tab w:val="left" w:pos="312"/>
        </w:tabs>
      </w:pPr>
    </w:lvl>
  </w:abstractNum>
  <w:abstractNum w:abstractNumId="1">
    <w:nsid w:val="8D5A8D62"/>
    <w:multiLevelType w:val="singleLevel"/>
    <w:tmpl w:val="8D5A8D62"/>
    <w:lvl w:ilvl="0" w:tentative="0">
      <w:start w:val="2"/>
      <w:numFmt w:val="decimal"/>
      <w:suff w:val="nothing"/>
      <w:lvlText w:val="%1、"/>
      <w:lvlJc w:val="left"/>
    </w:lvl>
  </w:abstractNum>
  <w:abstractNum w:abstractNumId="2">
    <w:nsid w:val="1C532B75"/>
    <w:multiLevelType w:val="singleLevel"/>
    <w:tmpl w:val="1C532B75"/>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RlOTRjN2U0YjVkZmNkMDBhNGFmODViMTJjY2NkNmMifQ=="/>
  </w:docVars>
  <w:rsids>
    <w:rsidRoot w:val="14587245"/>
    <w:rsid w:val="00165F61"/>
    <w:rsid w:val="00277E52"/>
    <w:rsid w:val="00282B91"/>
    <w:rsid w:val="002A7F58"/>
    <w:rsid w:val="004D34E9"/>
    <w:rsid w:val="00626A7A"/>
    <w:rsid w:val="006D709A"/>
    <w:rsid w:val="006F0ECA"/>
    <w:rsid w:val="0090150A"/>
    <w:rsid w:val="00A77894"/>
    <w:rsid w:val="00B122BD"/>
    <w:rsid w:val="00C93062"/>
    <w:rsid w:val="00D9222D"/>
    <w:rsid w:val="018E53BB"/>
    <w:rsid w:val="01CE3D2D"/>
    <w:rsid w:val="02477318"/>
    <w:rsid w:val="02AF2B8D"/>
    <w:rsid w:val="03455009"/>
    <w:rsid w:val="04734E8C"/>
    <w:rsid w:val="06E8731C"/>
    <w:rsid w:val="122A6CE1"/>
    <w:rsid w:val="1350067B"/>
    <w:rsid w:val="14587245"/>
    <w:rsid w:val="15E974D0"/>
    <w:rsid w:val="17D850CB"/>
    <w:rsid w:val="18C33745"/>
    <w:rsid w:val="19DE78D2"/>
    <w:rsid w:val="1C0A51E7"/>
    <w:rsid w:val="1EAE06AD"/>
    <w:rsid w:val="1ED1054B"/>
    <w:rsid w:val="1F3F1220"/>
    <w:rsid w:val="20671CE9"/>
    <w:rsid w:val="20FF3884"/>
    <w:rsid w:val="215442DE"/>
    <w:rsid w:val="21DB7CA5"/>
    <w:rsid w:val="235E3D80"/>
    <w:rsid w:val="2BCE4483"/>
    <w:rsid w:val="2D607A44"/>
    <w:rsid w:val="2F4363A1"/>
    <w:rsid w:val="2F855F32"/>
    <w:rsid w:val="2F863E24"/>
    <w:rsid w:val="2FFD0ECD"/>
    <w:rsid w:val="30737A6B"/>
    <w:rsid w:val="34732EAB"/>
    <w:rsid w:val="348C23EA"/>
    <w:rsid w:val="365F7249"/>
    <w:rsid w:val="3719509A"/>
    <w:rsid w:val="385C4678"/>
    <w:rsid w:val="3BB117C8"/>
    <w:rsid w:val="3BF0468B"/>
    <w:rsid w:val="3D235C3B"/>
    <w:rsid w:val="3EFA5C2A"/>
    <w:rsid w:val="3EFC7B9C"/>
    <w:rsid w:val="3FEF6EDB"/>
    <w:rsid w:val="406E0974"/>
    <w:rsid w:val="407A3526"/>
    <w:rsid w:val="40DE6ABE"/>
    <w:rsid w:val="42433372"/>
    <w:rsid w:val="42BA4FEF"/>
    <w:rsid w:val="47673E6C"/>
    <w:rsid w:val="47B10E77"/>
    <w:rsid w:val="4AEC0BAA"/>
    <w:rsid w:val="4C67044E"/>
    <w:rsid w:val="4DEA6B25"/>
    <w:rsid w:val="4E8D1482"/>
    <w:rsid w:val="4F6F58A8"/>
    <w:rsid w:val="4FDC525E"/>
    <w:rsid w:val="503B54E0"/>
    <w:rsid w:val="51232CBD"/>
    <w:rsid w:val="521C44FB"/>
    <w:rsid w:val="54BA1D38"/>
    <w:rsid w:val="5549534B"/>
    <w:rsid w:val="566C5BC9"/>
    <w:rsid w:val="5D3C1A48"/>
    <w:rsid w:val="5DA23BEE"/>
    <w:rsid w:val="5E052B06"/>
    <w:rsid w:val="60C56797"/>
    <w:rsid w:val="61EA2875"/>
    <w:rsid w:val="66B0002C"/>
    <w:rsid w:val="66EE138F"/>
    <w:rsid w:val="683D5ED0"/>
    <w:rsid w:val="69A72ED6"/>
    <w:rsid w:val="6C8033A7"/>
    <w:rsid w:val="6DCF0ECF"/>
    <w:rsid w:val="6EE1338B"/>
    <w:rsid w:val="6FA35CCC"/>
    <w:rsid w:val="711128CF"/>
    <w:rsid w:val="7113780F"/>
    <w:rsid w:val="716C26E6"/>
    <w:rsid w:val="72FB37C9"/>
    <w:rsid w:val="73A845CD"/>
    <w:rsid w:val="75D30A51"/>
    <w:rsid w:val="75FA759A"/>
    <w:rsid w:val="78291786"/>
    <w:rsid w:val="78AF4DF1"/>
    <w:rsid w:val="7ACB02FA"/>
    <w:rsid w:val="7FF72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ind w:left="110"/>
      <w:outlineLvl w:val="1"/>
    </w:pPr>
    <w:rPr>
      <w:rFonts w:ascii="宋体" w:hAnsi="宋体" w:cs="宋体"/>
      <w:b/>
      <w:bCs/>
      <w:szCs w:val="21"/>
      <w:lang w:val="zh-CN" w:bidi="zh-CN"/>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4">
    <w:name w:val="Body Text"/>
    <w:basedOn w:val="1"/>
    <w:qFormat/>
    <w:uiPriority w:val="1"/>
    <w:rPr>
      <w:sz w:val="32"/>
      <w:szCs w:val="32"/>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563C1" w:themeColor="hyperlink"/>
      <w:u w:val="single"/>
      <w14:textFill>
        <w14:solidFill>
          <w14:schemeClr w14:val="hlink"/>
        </w14:solidFill>
      </w14:textFill>
    </w:rPr>
  </w:style>
  <w:style w:type="paragraph" w:styleId="12">
    <w:name w:val="List Paragraph"/>
    <w:basedOn w:val="1"/>
    <w:unhideWhenUsed/>
    <w:qFormat/>
    <w:uiPriority w:val="99"/>
    <w:pPr>
      <w:ind w:firstLine="420" w:firstLineChars="200"/>
    </w:pPr>
  </w:style>
  <w:style w:type="character" w:customStyle="1" w:styleId="13">
    <w:name w:val="页眉 字符"/>
    <w:basedOn w:val="9"/>
    <w:link w:val="6"/>
    <w:qFormat/>
    <w:uiPriority w:val="0"/>
    <w:rPr>
      <w:rFonts w:asciiTheme="minorHAnsi" w:hAnsiTheme="minorHAnsi" w:eastAsiaTheme="minorEastAsia" w:cstheme="minorBidi"/>
      <w:kern w:val="2"/>
      <w:sz w:val="18"/>
      <w:szCs w:val="18"/>
    </w:rPr>
  </w:style>
  <w:style w:type="character" w:customStyle="1" w:styleId="14">
    <w:name w:val="页脚 字符"/>
    <w:basedOn w:val="9"/>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12442</Words>
  <Characters>12871</Characters>
  <Lines>102</Lines>
  <Paragraphs>28</Paragraphs>
  <TotalTime>4</TotalTime>
  <ScaleCrop>false</ScaleCrop>
  <LinksUpToDate>false</LinksUpToDate>
  <CharactersWithSpaces>12941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2023-11-24T08:44:00Z</dcterms:created>
  <dc:creator>Mr.Lv</dc:creator>
  <cp:lastModifiedBy>王雪梅</cp:lastModifiedBy>
  <dcterms:modified xsi:type="dcterms:W3CDTF">2023-11-25T08:44:26Z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911C576F0D394809BBCFF7A95E3BFDCE_13</vt:lpwstr>
  </property>
</Properties>
</file>